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t xml:space="preserve">Ogłoszenie nr 318512 - 2016 z dnia 2016-10-05 r. </w:t>
      </w:r>
    </w:p>
    <w:p w:rsidR="00FC3A7F" w:rsidRPr="00FC3A7F" w:rsidRDefault="00FC3A7F" w:rsidP="00FC3A7F">
      <w:pPr>
        <w:spacing w:after="0" w:line="240" w:lineRule="auto"/>
        <w:jc w:val="center"/>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t>Ropczyce: Budowa chodników w ciągu dróg powiatowych z podziałem na zadania.</w:t>
      </w:r>
      <w:r w:rsidRPr="00FC3A7F">
        <w:rPr>
          <w:rFonts w:ascii="Times New Roman" w:eastAsia="Times New Roman" w:hAnsi="Times New Roman" w:cs="Times New Roman"/>
          <w:sz w:val="24"/>
          <w:szCs w:val="24"/>
          <w:lang w:eastAsia="pl-PL"/>
        </w:rPr>
        <w:br/>
        <w:t xml:space="preserve">OGŁOSZENIE O ZAMÓWIENIU - Roboty budowlane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b/>
          <w:bCs/>
          <w:sz w:val="24"/>
          <w:szCs w:val="24"/>
          <w:lang w:eastAsia="pl-PL"/>
        </w:rPr>
        <w:t>Zamieszczanie ogłoszenia:</w:t>
      </w:r>
      <w:r w:rsidRPr="00FC3A7F">
        <w:rPr>
          <w:rFonts w:ascii="Times New Roman" w:eastAsia="Times New Roman" w:hAnsi="Times New Roman" w:cs="Times New Roman"/>
          <w:sz w:val="24"/>
          <w:szCs w:val="24"/>
          <w:lang w:eastAsia="pl-PL"/>
        </w:rPr>
        <w:t xml:space="preserve"> obowiązkowe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b/>
          <w:bCs/>
          <w:sz w:val="24"/>
          <w:szCs w:val="24"/>
          <w:lang w:eastAsia="pl-PL"/>
        </w:rPr>
        <w:t>Ogłoszenie dotyczy:</w:t>
      </w:r>
      <w:r w:rsidRPr="00FC3A7F">
        <w:rPr>
          <w:rFonts w:ascii="Times New Roman" w:eastAsia="Times New Roman" w:hAnsi="Times New Roman" w:cs="Times New Roman"/>
          <w:sz w:val="24"/>
          <w:szCs w:val="24"/>
          <w:lang w:eastAsia="pl-PL"/>
        </w:rPr>
        <w:t xml:space="preserve"> zamówienia publicznego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t xml:space="preserve">nie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Nazwa projektu lub programu</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t xml:space="preserve">nie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FC3A7F">
        <w:rPr>
          <w:rFonts w:ascii="Times New Roman" w:eastAsia="Times New Roman" w:hAnsi="Times New Roman" w:cs="Times New Roman"/>
          <w:sz w:val="24"/>
          <w:szCs w:val="24"/>
          <w:lang w:eastAsia="pl-PL"/>
        </w:rPr>
        <w:t>Pzp</w:t>
      </w:r>
      <w:proofErr w:type="spellEnd"/>
      <w:r w:rsidRPr="00FC3A7F">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u w:val="single"/>
          <w:lang w:eastAsia="pl-PL"/>
        </w:rPr>
        <w:t>SEKCJA I: ZAMAWIAJĄCY</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b/>
          <w:bCs/>
          <w:sz w:val="24"/>
          <w:szCs w:val="24"/>
          <w:lang w:eastAsia="pl-PL"/>
        </w:rPr>
        <w:t xml:space="preserve">Postępowanie przeprowadza centralny zamawiający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t xml:space="preserve">nie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t xml:space="preserve">nie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b/>
          <w:bCs/>
          <w:sz w:val="24"/>
          <w:szCs w:val="24"/>
          <w:lang w:eastAsia="pl-PL"/>
        </w:rPr>
        <w:t>Informacje na temat podmiotu któremu zamawiający powierzył/powierzyli prowadzenie postępowania:</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Postępowanie jest przeprowadzane wspólnie przez zamawiających</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t xml:space="preserve">nie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t xml:space="preserve">nie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Informacje dodatkowe:</w:t>
      </w:r>
    </w:p>
    <w:p w:rsidR="00FC3A7F" w:rsidRPr="00FC3A7F" w:rsidRDefault="00FC3A7F" w:rsidP="00FC3A7F">
      <w:pPr>
        <w:spacing w:after="24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b/>
          <w:bCs/>
          <w:sz w:val="24"/>
          <w:szCs w:val="24"/>
          <w:lang w:eastAsia="pl-PL"/>
        </w:rPr>
        <w:t xml:space="preserve">I. 1) NAZWA I ADRES: </w:t>
      </w:r>
      <w:r w:rsidRPr="00FC3A7F">
        <w:rPr>
          <w:rFonts w:ascii="Times New Roman" w:eastAsia="Times New Roman" w:hAnsi="Times New Roman" w:cs="Times New Roman"/>
          <w:sz w:val="24"/>
          <w:szCs w:val="24"/>
          <w:lang w:eastAsia="pl-PL"/>
        </w:rPr>
        <w:t xml:space="preserve">Powiat Ropczycko - Sędziszowski, krajowy numer identyfikacyjny 69058143600000, ul. ul. Konopnickiej  5, 39100   Ropczyce, woj. podkarpackie, państwo , tel. 172 218 306, e-mail ropczyce@pro.onet.pl, faks 172 228 571. </w:t>
      </w:r>
      <w:r w:rsidRPr="00FC3A7F">
        <w:rPr>
          <w:rFonts w:ascii="Times New Roman" w:eastAsia="Times New Roman" w:hAnsi="Times New Roman" w:cs="Times New Roman"/>
          <w:sz w:val="24"/>
          <w:szCs w:val="24"/>
          <w:lang w:eastAsia="pl-PL"/>
        </w:rPr>
        <w:br/>
        <w:t>Adres strony internetowej (URL): www.spropczyce.pl</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b/>
          <w:bCs/>
          <w:sz w:val="24"/>
          <w:szCs w:val="24"/>
          <w:lang w:eastAsia="pl-PL"/>
        </w:rPr>
        <w:t xml:space="preserve">I. 2) RODZAJ ZAMAWIAJĄCEGO: </w:t>
      </w:r>
      <w:r w:rsidRPr="00FC3A7F">
        <w:rPr>
          <w:rFonts w:ascii="Times New Roman" w:eastAsia="Times New Roman" w:hAnsi="Times New Roman" w:cs="Times New Roman"/>
          <w:sz w:val="24"/>
          <w:szCs w:val="24"/>
          <w:lang w:eastAsia="pl-PL"/>
        </w:rPr>
        <w:t xml:space="preserve">Administracja samorządowa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b/>
          <w:bCs/>
          <w:sz w:val="24"/>
          <w:szCs w:val="24"/>
          <w:lang w:eastAsia="pl-PL"/>
        </w:rPr>
        <w:t xml:space="preserve">I.3) WSPÓLNE UDZIELANIE ZAMÓWIENIA </w:t>
      </w:r>
      <w:r w:rsidRPr="00FC3A7F">
        <w:rPr>
          <w:rFonts w:ascii="Times New Roman" w:eastAsia="Times New Roman" w:hAnsi="Times New Roman" w:cs="Times New Roman"/>
          <w:b/>
          <w:bCs/>
          <w:i/>
          <w:iCs/>
          <w:sz w:val="24"/>
          <w:szCs w:val="24"/>
          <w:lang w:eastAsia="pl-PL"/>
        </w:rPr>
        <w:t>(jeżeli dotyczy)</w:t>
      </w:r>
      <w:r w:rsidRPr="00FC3A7F">
        <w:rPr>
          <w:rFonts w:ascii="Times New Roman" w:eastAsia="Times New Roman" w:hAnsi="Times New Roman" w:cs="Times New Roman"/>
          <w:b/>
          <w:bCs/>
          <w:sz w:val="24"/>
          <w:szCs w:val="24"/>
          <w:lang w:eastAsia="pl-PL"/>
        </w:rPr>
        <w:t xml:space="preserve">: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w:t>
      </w:r>
      <w:r w:rsidRPr="00FC3A7F">
        <w:rPr>
          <w:rFonts w:ascii="Times New Roman" w:eastAsia="Times New Roman" w:hAnsi="Times New Roman" w:cs="Times New Roman"/>
          <w:sz w:val="24"/>
          <w:szCs w:val="24"/>
          <w:lang w:eastAsia="pl-PL"/>
        </w:rPr>
        <w:lastRenderedPageBreak/>
        <w:t xml:space="preserve">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b/>
          <w:bCs/>
          <w:sz w:val="24"/>
          <w:szCs w:val="24"/>
          <w:lang w:eastAsia="pl-PL"/>
        </w:rPr>
        <w:t xml:space="preserve">I.4) KOMUNIKACJA: </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t xml:space="preserve">nie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t xml:space="preserve">nie </w:t>
      </w:r>
      <w:r w:rsidRPr="00FC3A7F">
        <w:rPr>
          <w:rFonts w:ascii="Times New Roman" w:eastAsia="Times New Roman" w:hAnsi="Times New Roman" w:cs="Times New Roman"/>
          <w:sz w:val="24"/>
          <w:szCs w:val="24"/>
          <w:lang w:eastAsia="pl-PL"/>
        </w:rPr>
        <w:br/>
        <w:t>www.spropczyce.pl</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t xml:space="preserve">nie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Oferty lub wnioski o dopuszczenie do udziału w postępowaniu należy przesyłać:</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Elektronicznie</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t xml:space="preserve">nie </w:t>
      </w:r>
      <w:r w:rsidRPr="00FC3A7F">
        <w:rPr>
          <w:rFonts w:ascii="Times New Roman" w:eastAsia="Times New Roman" w:hAnsi="Times New Roman" w:cs="Times New Roman"/>
          <w:sz w:val="24"/>
          <w:szCs w:val="24"/>
          <w:lang w:eastAsia="pl-PL"/>
        </w:rPr>
        <w:br/>
        <w:t xml:space="preserve">adres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FC3A7F">
        <w:rPr>
          <w:rFonts w:ascii="Times New Roman" w:eastAsia="Times New Roman" w:hAnsi="Times New Roman" w:cs="Times New Roman"/>
          <w:sz w:val="24"/>
          <w:szCs w:val="24"/>
          <w:lang w:eastAsia="pl-PL"/>
        </w:rPr>
        <w:br/>
        <w:t xml:space="preserve">nie </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FC3A7F">
        <w:rPr>
          <w:rFonts w:ascii="Times New Roman" w:eastAsia="Times New Roman" w:hAnsi="Times New Roman" w:cs="Times New Roman"/>
          <w:sz w:val="24"/>
          <w:szCs w:val="24"/>
          <w:lang w:eastAsia="pl-PL"/>
        </w:rPr>
        <w:br/>
        <w:t xml:space="preserve">nie </w:t>
      </w:r>
      <w:r w:rsidRPr="00FC3A7F">
        <w:rPr>
          <w:rFonts w:ascii="Times New Roman" w:eastAsia="Times New Roman" w:hAnsi="Times New Roman" w:cs="Times New Roman"/>
          <w:sz w:val="24"/>
          <w:szCs w:val="24"/>
          <w:lang w:eastAsia="pl-PL"/>
        </w:rPr>
        <w:br/>
        <w:t xml:space="preserve">Adres: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t xml:space="preserve">nie </w:t>
      </w:r>
      <w:r w:rsidRPr="00FC3A7F">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u w:val="single"/>
          <w:lang w:eastAsia="pl-PL"/>
        </w:rPr>
        <w:t xml:space="preserve">SEKCJA II: PRZEDMIOT ZAMÓWIENIA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 xml:space="preserve">II.1) Nazwa nadana zamówieniu przez zamawiającego: </w:t>
      </w:r>
      <w:r w:rsidRPr="00FC3A7F">
        <w:rPr>
          <w:rFonts w:ascii="Times New Roman" w:eastAsia="Times New Roman" w:hAnsi="Times New Roman" w:cs="Times New Roman"/>
          <w:sz w:val="24"/>
          <w:szCs w:val="24"/>
          <w:lang w:eastAsia="pl-PL"/>
        </w:rPr>
        <w:t>Budowa chodników w ciągu dróg powiatowych z podziałem na zadania.</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 xml:space="preserve">Numer referencyjny: </w:t>
      </w:r>
      <w:r w:rsidRPr="00FC3A7F">
        <w:rPr>
          <w:rFonts w:ascii="Times New Roman" w:eastAsia="Times New Roman" w:hAnsi="Times New Roman" w:cs="Times New Roman"/>
          <w:sz w:val="24"/>
          <w:szCs w:val="24"/>
          <w:lang w:eastAsia="pl-PL"/>
        </w:rPr>
        <w:t>WD.272.1.9.2016</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FC3A7F" w:rsidRPr="00FC3A7F" w:rsidRDefault="00FC3A7F" w:rsidP="00FC3A7F">
      <w:pPr>
        <w:spacing w:after="0" w:line="240" w:lineRule="auto"/>
        <w:jc w:val="both"/>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t xml:space="preserve">nie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 xml:space="preserve">II.2) Rodzaj zamówienia: </w:t>
      </w:r>
      <w:r w:rsidRPr="00FC3A7F">
        <w:rPr>
          <w:rFonts w:ascii="Times New Roman" w:eastAsia="Times New Roman" w:hAnsi="Times New Roman" w:cs="Times New Roman"/>
          <w:sz w:val="24"/>
          <w:szCs w:val="24"/>
          <w:lang w:eastAsia="pl-PL"/>
        </w:rPr>
        <w:t xml:space="preserve">roboty budowlane </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II.3) Informacja o możliwości składania ofert częściowych</w:t>
      </w:r>
      <w:r w:rsidRPr="00FC3A7F">
        <w:rPr>
          <w:rFonts w:ascii="Times New Roman" w:eastAsia="Times New Roman" w:hAnsi="Times New Roman" w:cs="Times New Roman"/>
          <w:sz w:val="24"/>
          <w:szCs w:val="24"/>
          <w:lang w:eastAsia="pl-PL"/>
        </w:rPr>
        <w:br/>
        <w:t xml:space="preserve">Zamówienie podzielone jest na części: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lastRenderedPageBreak/>
        <w:t xml:space="preserve">Tak </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Oferty lub wnioski o dopuszczenie do udziału w postępowaniu można składać w odniesieniu do:</w:t>
      </w:r>
      <w:r w:rsidRPr="00FC3A7F">
        <w:rPr>
          <w:rFonts w:ascii="Times New Roman" w:eastAsia="Times New Roman" w:hAnsi="Times New Roman" w:cs="Times New Roman"/>
          <w:sz w:val="24"/>
          <w:szCs w:val="24"/>
          <w:lang w:eastAsia="pl-PL"/>
        </w:rPr>
        <w:br/>
        <w:t xml:space="preserve">wszystkich części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FC3A7F">
        <w:rPr>
          <w:rFonts w:ascii="Times New Roman" w:eastAsia="Times New Roman" w:hAnsi="Times New Roman" w:cs="Times New Roman"/>
          <w:sz w:val="24"/>
          <w:szCs w:val="24"/>
          <w:lang w:eastAsia="pl-PL"/>
        </w:rPr>
        <w:br/>
        <w:t>3</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 xml:space="preserve">II.4) Krótki opis przedmiotu zamówienia </w:t>
      </w:r>
      <w:r w:rsidRPr="00FC3A7F">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FC3A7F">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FC3A7F">
        <w:rPr>
          <w:rFonts w:ascii="Times New Roman" w:eastAsia="Times New Roman" w:hAnsi="Times New Roman" w:cs="Times New Roman"/>
          <w:sz w:val="24"/>
          <w:szCs w:val="24"/>
          <w:lang w:eastAsia="pl-PL"/>
        </w:rPr>
        <w:t xml:space="preserve">Przedmiot zamówienia stanowi wykonanie robót budowlanych polegających na budowie jednostronnych chodników: Zadanie 1 – w ciągu drogi powiatowej Nr 1333R Czarna Sędziszowska – Bratkowice – Miłocin w m. Czarna Sędziszowska na długości 272m, szer. 2, 0 m, Zadanie 2 – w ciągu drogi powiatowej Nr 1334R Wolica Piaskowa – Kawęczyn Sędziszowski w m. Wolica Ługowa na długości 200m, szer. 1,5m oraz Zadanie 3 – w ciągu drogi powiatowej Nr 1347R Mała – Łączki Kucharskie w m. Mała na długości 243 m, szer. 2,0m. Wykonawca zobowiązany jest zrealizować przedmiot zamówienia (w ramach każdego zadania) na zasadach i warunkach opisanych we wzorze umowy, stanowiącym Część 4 SIWZ. Roboty należy wykonać zgodnie Dokumentacją Projektową, Specyfikacjami Technicznymi oraz pozostałymi wymaganiami szczegółowo określonymi w Części 5 SIWZ. UWAGA! Zamawiający zamieszcza w </w:t>
      </w:r>
      <w:proofErr w:type="spellStart"/>
      <w:r w:rsidRPr="00FC3A7F">
        <w:rPr>
          <w:rFonts w:ascii="Times New Roman" w:eastAsia="Times New Roman" w:hAnsi="Times New Roman" w:cs="Times New Roman"/>
          <w:sz w:val="24"/>
          <w:szCs w:val="24"/>
          <w:lang w:eastAsia="pl-PL"/>
        </w:rPr>
        <w:t>siwz</w:t>
      </w:r>
      <w:proofErr w:type="spellEnd"/>
      <w:r w:rsidRPr="00FC3A7F">
        <w:rPr>
          <w:rFonts w:ascii="Times New Roman" w:eastAsia="Times New Roman" w:hAnsi="Times New Roman" w:cs="Times New Roman"/>
          <w:sz w:val="24"/>
          <w:szCs w:val="24"/>
          <w:lang w:eastAsia="pl-PL"/>
        </w:rPr>
        <w:t xml:space="preserve"> materiały do zgłoszenia na całość robot. Zakres robot budowlanych w ramach przedmiotowego postępowania został określony w kosztorysach ofertowych dla poszczególnych zadań. Zamawiający zastrzega obowiązek osobistego wykonania przez Wykonawcę kluczowych części zamówienia. Przez kluczowe części zamówienia Zamawiający rozumie: 1)wykonanie nawierzchni chodnika 2)wykonanie warstw konstrukcyjnych chodnika </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 xml:space="preserve">II.5) Główny kod CPV: </w:t>
      </w:r>
      <w:r w:rsidRPr="00FC3A7F">
        <w:rPr>
          <w:rFonts w:ascii="Times New Roman" w:eastAsia="Times New Roman" w:hAnsi="Times New Roman" w:cs="Times New Roman"/>
          <w:sz w:val="24"/>
          <w:szCs w:val="24"/>
          <w:lang w:eastAsia="pl-PL"/>
        </w:rPr>
        <w:t>45233222-1</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 xml:space="preserve">II.6) Całkowita wartość zamówienia </w:t>
      </w:r>
      <w:r w:rsidRPr="00FC3A7F">
        <w:rPr>
          <w:rFonts w:ascii="Times New Roman" w:eastAsia="Times New Roman" w:hAnsi="Times New Roman" w:cs="Times New Roman"/>
          <w:i/>
          <w:iCs/>
          <w:sz w:val="24"/>
          <w:szCs w:val="24"/>
          <w:lang w:eastAsia="pl-PL"/>
        </w:rPr>
        <w:t>(jeżeli zamawiający podaje informacje o wartości zamówienia)</w:t>
      </w:r>
      <w:r w:rsidRPr="00FC3A7F">
        <w:rPr>
          <w:rFonts w:ascii="Times New Roman" w:eastAsia="Times New Roman" w:hAnsi="Times New Roman" w:cs="Times New Roman"/>
          <w:sz w:val="24"/>
          <w:szCs w:val="24"/>
          <w:lang w:eastAsia="pl-PL"/>
        </w:rPr>
        <w:t xml:space="preserve">: </w:t>
      </w:r>
      <w:r w:rsidRPr="00FC3A7F">
        <w:rPr>
          <w:rFonts w:ascii="Times New Roman" w:eastAsia="Times New Roman" w:hAnsi="Times New Roman" w:cs="Times New Roman"/>
          <w:sz w:val="24"/>
          <w:szCs w:val="24"/>
          <w:lang w:eastAsia="pl-PL"/>
        </w:rPr>
        <w:br/>
        <w:t xml:space="preserve">Wartość bez VAT: </w:t>
      </w:r>
      <w:r w:rsidRPr="00FC3A7F">
        <w:rPr>
          <w:rFonts w:ascii="Times New Roman" w:eastAsia="Times New Roman" w:hAnsi="Times New Roman" w:cs="Times New Roman"/>
          <w:sz w:val="24"/>
          <w:szCs w:val="24"/>
          <w:lang w:eastAsia="pl-PL"/>
        </w:rPr>
        <w:br/>
        <w:t xml:space="preserve">Waluta: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FC3A7F">
        <w:rPr>
          <w:rFonts w:ascii="Times New Roman" w:eastAsia="Times New Roman" w:hAnsi="Times New Roman" w:cs="Times New Roman"/>
          <w:b/>
          <w:bCs/>
          <w:sz w:val="24"/>
          <w:szCs w:val="24"/>
          <w:lang w:eastAsia="pl-PL"/>
        </w:rPr>
        <w:t>pkt</w:t>
      </w:r>
      <w:proofErr w:type="spellEnd"/>
      <w:r w:rsidRPr="00FC3A7F">
        <w:rPr>
          <w:rFonts w:ascii="Times New Roman" w:eastAsia="Times New Roman" w:hAnsi="Times New Roman" w:cs="Times New Roman"/>
          <w:b/>
          <w:bCs/>
          <w:sz w:val="24"/>
          <w:szCs w:val="24"/>
          <w:lang w:eastAsia="pl-PL"/>
        </w:rPr>
        <w:t xml:space="preserve"> 6 i 7 lub w art. 134 ust. 6 </w:t>
      </w:r>
      <w:proofErr w:type="spellStart"/>
      <w:r w:rsidRPr="00FC3A7F">
        <w:rPr>
          <w:rFonts w:ascii="Times New Roman" w:eastAsia="Times New Roman" w:hAnsi="Times New Roman" w:cs="Times New Roman"/>
          <w:b/>
          <w:bCs/>
          <w:sz w:val="24"/>
          <w:szCs w:val="24"/>
          <w:lang w:eastAsia="pl-PL"/>
        </w:rPr>
        <w:t>pkt</w:t>
      </w:r>
      <w:proofErr w:type="spellEnd"/>
      <w:r w:rsidRPr="00FC3A7F">
        <w:rPr>
          <w:rFonts w:ascii="Times New Roman" w:eastAsia="Times New Roman" w:hAnsi="Times New Roman" w:cs="Times New Roman"/>
          <w:b/>
          <w:bCs/>
          <w:sz w:val="24"/>
          <w:szCs w:val="24"/>
          <w:lang w:eastAsia="pl-PL"/>
        </w:rPr>
        <w:t xml:space="preserve"> 3 ustawy </w:t>
      </w:r>
      <w:proofErr w:type="spellStart"/>
      <w:r w:rsidRPr="00FC3A7F">
        <w:rPr>
          <w:rFonts w:ascii="Times New Roman" w:eastAsia="Times New Roman" w:hAnsi="Times New Roman" w:cs="Times New Roman"/>
          <w:b/>
          <w:bCs/>
          <w:sz w:val="24"/>
          <w:szCs w:val="24"/>
          <w:lang w:eastAsia="pl-PL"/>
        </w:rPr>
        <w:t>Pzp</w:t>
      </w:r>
      <w:proofErr w:type="spellEnd"/>
      <w:r w:rsidRPr="00FC3A7F">
        <w:rPr>
          <w:rFonts w:ascii="Times New Roman" w:eastAsia="Times New Roman" w:hAnsi="Times New Roman" w:cs="Times New Roman"/>
          <w:b/>
          <w:bCs/>
          <w:sz w:val="24"/>
          <w:szCs w:val="24"/>
          <w:lang w:eastAsia="pl-PL"/>
        </w:rPr>
        <w:t xml:space="preserve">: </w:t>
      </w:r>
      <w:r w:rsidRPr="00FC3A7F">
        <w:rPr>
          <w:rFonts w:ascii="Times New Roman" w:eastAsia="Times New Roman" w:hAnsi="Times New Roman" w:cs="Times New Roman"/>
          <w:sz w:val="24"/>
          <w:szCs w:val="24"/>
          <w:lang w:eastAsia="pl-PL"/>
        </w:rPr>
        <w:t xml:space="preserve">tak </w:t>
      </w:r>
      <w:r w:rsidRPr="00FC3A7F">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FC3A7F">
        <w:rPr>
          <w:rFonts w:ascii="Times New Roman" w:eastAsia="Times New Roman" w:hAnsi="Times New Roman" w:cs="Times New Roman"/>
          <w:sz w:val="24"/>
          <w:szCs w:val="24"/>
          <w:lang w:eastAsia="pl-PL"/>
        </w:rPr>
        <w:t>pkt</w:t>
      </w:r>
      <w:proofErr w:type="spellEnd"/>
      <w:r w:rsidRPr="00FC3A7F">
        <w:rPr>
          <w:rFonts w:ascii="Times New Roman" w:eastAsia="Times New Roman" w:hAnsi="Times New Roman" w:cs="Times New Roman"/>
          <w:sz w:val="24"/>
          <w:szCs w:val="24"/>
          <w:lang w:eastAsia="pl-PL"/>
        </w:rPr>
        <w:t xml:space="preserve"> 6 lub w art. 134 ust. 6 </w:t>
      </w:r>
      <w:proofErr w:type="spellStart"/>
      <w:r w:rsidRPr="00FC3A7F">
        <w:rPr>
          <w:rFonts w:ascii="Times New Roman" w:eastAsia="Times New Roman" w:hAnsi="Times New Roman" w:cs="Times New Roman"/>
          <w:sz w:val="24"/>
          <w:szCs w:val="24"/>
          <w:lang w:eastAsia="pl-PL"/>
        </w:rPr>
        <w:t>pkt</w:t>
      </w:r>
      <w:proofErr w:type="spellEnd"/>
      <w:r w:rsidRPr="00FC3A7F">
        <w:rPr>
          <w:rFonts w:ascii="Times New Roman" w:eastAsia="Times New Roman" w:hAnsi="Times New Roman" w:cs="Times New Roman"/>
          <w:sz w:val="24"/>
          <w:szCs w:val="24"/>
          <w:lang w:eastAsia="pl-PL"/>
        </w:rPr>
        <w:t xml:space="preserve"> 3 ustawy </w:t>
      </w:r>
      <w:proofErr w:type="spellStart"/>
      <w:r w:rsidRPr="00FC3A7F">
        <w:rPr>
          <w:rFonts w:ascii="Times New Roman" w:eastAsia="Times New Roman" w:hAnsi="Times New Roman" w:cs="Times New Roman"/>
          <w:sz w:val="24"/>
          <w:szCs w:val="24"/>
          <w:lang w:eastAsia="pl-PL"/>
        </w:rPr>
        <w:t>Pzp</w:t>
      </w:r>
      <w:proofErr w:type="spellEnd"/>
      <w:r w:rsidRPr="00FC3A7F">
        <w:rPr>
          <w:rFonts w:ascii="Times New Roman" w:eastAsia="Times New Roman" w:hAnsi="Times New Roman" w:cs="Times New Roman"/>
          <w:sz w:val="24"/>
          <w:szCs w:val="24"/>
          <w:lang w:eastAsia="pl-PL"/>
        </w:rPr>
        <w:t xml:space="preserve">: Zamawiający przewiduje możliwość udzielenia zamówień, o których mowa w art. 67 ust. 1 </w:t>
      </w:r>
      <w:proofErr w:type="spellStart"/>
      <w:r w:rsidRPr="00FC3A7F">
        <w:rPr>
          <w:rFonts w:ascii="Times New Roman" w:eastAsia="Times New Roman" w:hAnsi="Times New Roman" w:cs="Times New Roman"/>
          <w:sz w:val="24"/>
          <w:szCs w:val="24"/>
          <w:lang w:eastAsia="pl-PL"/>
        </w:rPr>
        <w:t>pkt</w:t>
      </w:r>
      <w:proofErr w:type="spellEnd"/>
      <w:r w:rsidRPr="00FC3A7F">
        <w:rPr>
          <w:rFonts w:ascii="Times New Roman" w:eastAsia="Times New Roman" w:hAnsi="Times New Roman" w:cs="Times New Roman"/>
          <w:sz w:val="24"/>
          <w:szCs w:val="24"/>
          <w:lang w:eastAsia="pl-PL"/>
        </w:rPr>
        <w:t xml:space="preserve"> 6 </w:t>
      </w:r>
      <w:proofErr w:type="spellStart"/>
      <w:r w:rsidRPr="00FC3A7F">
        <w:rPr>
          <w:rFonts w:ascii="Times New Roman" w:eastAsia="Times New Roman" w:hAnsi="Times New Roman" w:cs="Times New Roman"/>
          <w:sz w:val="24"/>
          <w:szCs w:val="24"/>
          <w:lang w:eastAsia="pl-PL"/>
        </w:rPr>
        <w:t>p.z.p</w:t>
      </w:r>
      <w:proofErr w:type="spellEnd"/>
      <w:r w:rsidRPr="00FC3A7F">
        <w:rPr>
          <w:rFonts w:ascii="Times New Roman" w:eastAsia="Times New Roman" w:hAnsi="Times New Roman" w:cs="Times New Roman"/>
          <w:sz w:val="24"/>
          <w:szCs w:val="24"/>
          <w:lang w:eastAsia="pl-PL"/>
        </w:rPr>
        <w:t xml:space="preserve">. Zamówienie uzupełniające będzie polegało na budowie dalszego odcinka chodnika o wartości do 50% zamówienia podstawowego w ramach każdego zadania osobno. </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lastRenderedPageBreak/>
        <w:t>data zakończenia: 10/12/2016</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 xml:space="preserve">II.9) Informacje dodatkowe: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b/>
          <w:bCs/>
          <w:sz w:val="24"/>
          <w:szCs w:val="24"/>
          <w:lang w:eastAsia="pl-PL"/>
        </w:rPr>
        <w:t xml:space="preserve">III.1) WARUNKI UDZIAŁU W POSTĘPOWANIU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FC3A7F">
        <w:rPr>
          <w:rFonts w:ascii="Times New Roman" w:eastAsia="Times New Roman" w:hAnsi="Times New Roman" w:cs="Times New Roman"/>
          <w:sz w:val="24"/>
          <w:szCs w:val="24"/>
          <w:lang w:eastAsia="pl-PL"/>
        </w:rPr>
        <w:br/>
        <w:t>Określenie warunków: Zamawiający nie stawia w tym zakresie wymagań.</w:t>
      </w:r>
      <w:r w:rsidRPr="00FC3A7F">
        <w:rPr>
          <w:rFonts w:ascii="Times New Roman" w:eastAsia="Times New Roman" w:hAnsi="Times New Roman" w:cs="Times New Roman"/>
          <w:sz w:val="24"/>
          <w:szCs w:val="24"/>
          <w:lang w:eastAsia="pl-PL"/>
        </w:rPr>
        <w:br/>
        <w:t xml:space="preserve">Informacje dodatkowe </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 xml:space="preserve">III.1.2) Sytuacja finansowa lub ekonomiczna </w:t>
      </w:r>
      <w:r w:rsidRPr="00FC3A7F">
        <w:rPr>
          <w:rFonts w:ascii="Times New Roman" w:eastAsia="Times New Roman" w:hAnsi="Times New Roman" w:cs="Times New Roman"/>
          <w:sz w:val="24"/>
          <w:szCs w:val="24"/>
          <w:lang w:eastAsia="pl-PL"/>
        </w:rPr>
        <w:br/>
        <w:t>Określenie warunków: Zamawiający nie stawia w tym zakresie wymagań.</w:t>
      </w:r>
      <w:r w:rsidRPr="00FC3A7F">
        <w:rPr>
          <w:rFonts w:ascii="Times New Roman" w:eastAsia="Times New Roman" w:hAnsi="Times New Roman" w:cs="Times New Roman"/>
          <w:sz w:val="24"/>
          <w:szCs w:val="24"/>
          <w:lang w:eastAsia="pl-PL"/>
        </w:rPr>
        <w:br/>
        <w:t xml:space="preserve">Informacje dodatkowe </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 xml:space="preserve">III.1.3) Zdolność techniczna lub zawodowa </w:t>
      </w:r>
      <w:r w:rsidRPr="00FC3A7F">
        <w:rPr>
          <w:rFonts w:ascii="Times New Roman" w:eastAsia="Times New Roman" w:hAnsi="Times New Roman" w:cs="Times New Roman"/>
          <w:sz w:val="24"/>
          <w:szCs w:val="24"/>
          <w:lang w:eastAsia="pl-PL"/>
        </w:rPr>
        <w:br/>
        <w:t>Określenie warunków: Zamawiający nie stawia w tym zakresie wymagań.</w:t>
      </w:r>
      <w:r w:rsidRPr="00FC3A7F">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FC3A7F">
        <w:rPr>
          <w:rFonts w:ascii="Times New Roman" w:eastAsia="Times New Roman" w:hAnsi="Times New Roman" w:cs="Times New Roman"/>
          <w:sz w:val="24"/>
          <w:szCs w:val="24"/>
          <w:lang w:eastAsia="pl-PL"/>
        </w:rPr>
        <w:br/>
        <w:t xml:space="preserve">Informacje dodatkowe: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b/>
          <w:bCs/>
          <w:sz w:val="24"/>
          <w:szCs w:val="24"/>
          <w:lang w:eastAsia="pl-PL"/>
        </w:rPr>
        <w:t xml:space="preserve">III.2) PODSTAWY WYKLUCZENIA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FC3A7F">
        <w:rPr>
          <w:rFonts w:ascii="Times New Roman" w:eastAsia="Times New Roman" w:hAnsi="Times New Roman" w:cs="Times New Roman"/>
          <w:b/>
          <w:bCs/>
          <w:sz w:val="24"/>
          <w:szCs w:val="24"/>
          <w:lang w:eastAsia="pl-PL"/>
        </w:rPr>
        <w:t>Pzp</w:t>
      </w:r>
      <w:proofErr w:type="spellEnd"/>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FC3A7F">
        <w:rPr>
          <w:rFonts w:ascii="Times New Roman" w:eastAsia="Times New Roman" w:hAnsi="Times New Roman" w:cs="Times New Roman"/>
          <w:b/>
          <w:bCs/>
          <w:sz w:val="24"/>
          <w:szCs w:val="24"/>
          <w:lang w:eastAsia="pl-PL"/>
        </w:rPr>
        <w:t>Pzp</w:t>
      </w:r>
      <w:proofErr w:type="spellEnd"/>
      <w:r w:rsidRPr="00FC3A7F">
        <w:rPr>
          <w:rFonts w:ascii="Times New Roman" w:eastAsia="Times New Roman" w:hAnsi="Times New Roman" w:cs="Times New Roman"/>
          <w:sz w:val="24"/>
          <w:szCs w:val="24"/>
          <w:lang w:eastAsia="pl-PL"/>
        </w:rPr>
        <w:t xml:space="preserve"> nie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FC3A7F">
        <w:rPr>
          <w:rFonts w:ascii="Times New Roman" w:eastAsia="Times New Roman" w:hAnsi="Times New Roman" w:cs="Times New Roman"/>
          <w:sz w:val="24"/>
          <w:szCs w:val="24"/>
          <w:lang w:eastAsia="pl-PL"/>
        </w:rPr>
        <w:br/>
        <w:t xml:space="preserve">tak </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 xml:space="preserve">Oświadczenie o spełnianiu kryteriów selekcji </w:t>
      </w:r>
      <w:r w:rsidRPr="00FC3A7F">
        <w:rPr>
          <w:rFonts w:ascii="Times New Roman" w:eastAsia="Times New Roman" w:hAnsi="Times New Roman" w:cs="Times New Roman"/>
          <w:sz w:val="24"/>
          <w:szCs w:val="24"/>
          <w:lang w:eastAsia="pl-PL"/>
        </w:rPr>
        <w:br/>
        <w:t xml:space="preserve">nie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b/>
          <w:bCs/>
          <w:sz w:val="24"/>
          <w:szCs w:val="24"/>
          <w:lang w:eastAsia="pl-PL"/>
        </w:rPr>
        <w:t>III.5.1) W ZAKRESIE SPEŁNIANIA WARUNKÓW UDZIAŁU W POSTĘPOWANIU:</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III.5.2) W ZAKRESIE KRYTERIÓW SELEKCJI:</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b/>
          <w:bCs/>
          <w:sz w:val="24"/>
          <w:szCs w:val="24"/>
          <w:lang w:eastAsia="pl-PL"/>
        </w:rPr>
        <w:t xml:space="preserve">III.7) INNE DOKUMENTY NIE WYMIENIONE W </w:t>
      </w:r>
      <w:proofErr w:type="spellStart"/>
      <w:r w:rsidRPr="00FC3A7F">
        <w:rPr>
          <w:rFonts w:ascii="Times New Roman" w:eastAsia="Times New Roman" w:hAnsi="Times New Roman" w:cs="Times New Roman"/>
          <w:b/>
          <w:bCs/>
          <w:sz w:val="24"/>
          <w:szCs w:val="24"/>
          <w:lang w:eastAsia="pl-PL"/>
        </w:rPr>
        <w:t>pkt</w:t>
      </w:r>
      <w:proofErr w:type="spellEnd"/>
      <w:r w:rsidRPr="00FC3A7F">
        <w:rPr>
          <w:rFonts w:ascii="Times New Roman" w:eastAsia="Times New Roman" w:hAnsi="Times New Roman" w:cs="Times New Roman"/>
          <w:b/>
          <w:bCs/>
          <w:sz w:val="24"/>
          <w:szCs w:val="24"/>
          <w:lang w:eastAsia="pl-PL"/>
        </w:rPr>
        <w:t xml:space="preserve"> III.3) - III.6)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lastRenderedPageBreak/>
        <w:t>Formularz ofertowy i kosztorys ofertowy dla każdego zadania osobno, wymagane pełnomocnictwo</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u w:val="single"/>
          <w:lang w:eastAsia="pl-PL"/>
        </w:rPr>
        <w:t xml:space="preserve">SEKCJA IV: PROCEDURA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b/>
          <w:bCs/>
          <w:sz w:val="24"/>
          <w:szCs w:val="24"/>
          <w:lang w:eastAsia="pl-PL"/>
        </w:rPr>
        <w:t xml:space="preserve">IV.1) OPIS </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 xml:space="preserve">IV.1.1) Tryb udzielenia zamówienia: </w:t>
      </w:r>
      <w:r w:rsidRPr="00FC3A7F">
        <w:rPr>
          <w:rFonts w:ascii="Times New Roman" w:eastAsia="Times New Roman" w:hAnsi="Times New Roman" w:cs="Times New Roman"/>
          <w:sz w:val="24"/>
          <w:szCs w:val="24"/>
          <w:lang w:eastAsia="pl-PL"/>
        </w:rPr>
        <w:t xml:space="preserve">przetarg nieograniczony </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IV.1.2) Zamawiający żąda wniesienia wadium:</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t xml:space="preserve">nie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IV.1.3) Przewiduje się udzielenie zaliczek na poczet wykonania zamówienia:</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t xml:space="preserve">nie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t xml:space="preserve">nie </w:t>
      </w:r>
      <w:r w:rsidRPr="00FC3A7F">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FC3A7F">
        <w:rPr>
          <w:rFonts w:ascii="Times New Roman" w:eastAsia="Times New Roman" w:hAnsi="Times New Roman" w:cs="Times New Roman"/>
          <w:sz w:val="24"/>
          <w:szCs w:val="24"/>
          <w:lang w:eastAsia="pl-PL"/>
        </w:rPr>
        <w:br/>
        <w:t xml:space="preserve">nie </w:t>
      </w:r>
      <w:r w:rsidRPr="00FC3A7F">
        <w:rPr>
          <w:rFonts w:ascii="Times New Roman" w:eastAsia="Times New Roman" w:hAnsi="Times New Roman" w:cs="Times New Roman"/>
          <w:sz w:val="24"/>
          <w:szCs w:val="24"/>
          <w:lang w:eastAsia="pl-PL"/>
        </w:rPr>
        <w:br/>
        <w:t xml:space="preserve">Informacje dodatkowe: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 xml:space="preserve">IV.1.5.) Wymaga się złożenia oferty wariantowej: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t xml:space="preserve">nie </w:t>
      </w:r>
      <w:r w:rsidRPr="00FC3A7F">
        <w:rPr>
          <w:rFonts w:ascii="Times New Roman" w:eastAsia="Times New Roman" w:hAnsi="Times New Roman" w:cs="Times New Roman"/>
          <w:sz w:val="24"/>
          <w:szCs w:val="24"/>
          <w:lang w:eastAsia="pl-PL"/>
        </w:rPr>
        <w:br/>
        <w:t xml:space="preserve">Dopuszcza się złożenie oferty wariantowej </w:t>
      </w:r>
      <w:r w:rsidRPr="00FC3A7F">
        <w:rPr>
          <w:rFonts w:ascii="Times New Roman" w:eastAsia="Times New Roman" w:hAnsi="Times New Roman" w:cs="Times New Roman"/>
          <w:sz w:val="24"/>
          <w:szCs w:val="24"/>
          <w:lang w:eastAsia="pl-PL"/>
        </w:rPr>
        <w:br/>
        <w:t xml:space="preserve">nie </w:t>
      </w:r>
      <w:r w:rsidRPr="00FC3A7F">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FC3A7F">
        <w:rPr>
          <w:rFonts w:ascii="Times New Roman" w:eastAsia="Times New Roman" w:hAnsi="Times New Roman" w:cs="Times New Roman"/>
          <w:sz w:val="24"/>
          <w:szCs w:val="24"/>
          <w:lang w:eastAsia="pl-PL"/>
        </w:rPr>
        <w:br/>
        <w:t xml:space="preserve">nie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t>Liczba wykonawców  </w:t>
      </w:r>
      <w:r w:rsidRPr="00FC3A7F">
        <w:rPr>
          <w:rFonts w:ascii="Times New Roman" w:eastAsia="Times New Roman" w:hAnsi="Times New Roman" w:cs="Times New Roman"/>
          <w:sz w:val="24"/>
          <w:szCs w:val="24"/>
          <w:lang w:eastAsia="pl-PL"/>
        </w:rPr>
        <w:br/>
        <w:t xml:space="preserve">Przewidywana minimalna liczba wykonawców </w:t>
      </w:r>
      <w:r w:rsidRPr="00FC3A7F">
        <w:rPr>
          <w:rFonts w:ascii="Times New Roman" w:eastAsia="Times New Roman" w:hAnsi="Times New Roman" w:cs="Times New Roman"/>
          <w:sz w:val="24"/>
          <w:szCs w:val="24"/>
          <w:lang w:eastAsia="pl-PL"/>
        </w:rPr>
        <w:br/>
        <w:t>Maksymalna liczba wykonawców  </w:t>
      </w:r>
      <w:r w:rsidRPr="00FC3A7F">
        <w:rPr>
          <w:rFonts w:ascii="Times New Roman" w:eastAsia="Times New Roman" w:hAnsi="Times New Roman" w:cs="Times New Roman"/>
          <w:sz w:val="24"/>
          <w:szCs w:val="24"/>
          <w:lang w:eastAsia="pl-PL"/>
        </w:rPr>
        <w:br/>
        <w:t xml:space="preserve">Kryteria selekcji wykonawców: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 xml:space="preserve">IV.1.7) Informacje na temat umowy ramowej lub dynamicznego systemu zakupów: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t xml:space="preserve">Umowa ramowa będzie zawarta: </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sz w:val="24"/>
          <w:szCs w:val="24"/>
          <w:lang w:eastAsia="pl-PL"/>
        </w:rPr>
        <w:br/>
        <w:t xml:space="preserve">Czy przewiduje się ograniczenie liczby uczestników umowy ramowej: </w:t>
      </w:r>
      <w:r w:rsidRPr="00FC3A7F">
        <w:rPr>
          <w:rFonts w:ascii="Times New Roman" w:eastAsia="Times New Roman" w:hAnsi="Times New Roman" w:cs="Times New Roman"/>
          <w:sz w:val="24"/>
          <w:szCs w:val="24"/>
          <w:lang w:eastAsia="pl-PL"/>
        </w:rPr>
        <w:br/>
        <w:t xml:space="preserve">nie </w:t>
      </w:r>
      <w:r w:rsidRPr="00FC3A7F">
        <w:rPr>
          <w:rFonts w:ascii="Times New Roman" w:eastAsia="Times New Roman" w:hAnsi="Times New Roman" w:cs="Times New Roman"/>
          <w:sz w:val="24"/>
          <w:szCs w:val="24"/>
          <w:lang w:eastAsia="pl-PL"/>
        </w:rPr>
        <w:br/>
        <w:t xml:space="preserve">Informacje dodatkowe: </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sz w:val="24"/>
          <w:szCs w:val="24"/>
          <w:lang w:eastAsia="pl-PL"/>
        </w:rPr>
        <w:br/>
        <w:t xml:space="preserve">Zamówienie obejmuje ustanowienie dynamicznego systemu zakupów: </w:t>
      </w:r>
      <w:r w:rsidRPr="00FC3A7F">
        <w:rPr>
          <w:rFonts w:ascii="Times New Roman" w:eastAsia="Times New Roman" w:hAnsi="Times New Roman" w:cs="Times New Roman"/>
          <w:sz w:val="24"/>
          <w:szCs w:val="24"/>
          <w:lang w:eastAsia="pl-PL"/>
        </w:rPr>
        <w:br/>
        <w:t xml:space="preserve">nie </w:t>
      </w:r>
      <w:r w:rsidRPr="00FC3A7F">
        <w:rPr>
          <w:rFonts w:ascii="Times New Roman" w:eastAsia="Times New Roman" w:hAnsi="Times New Roman" w:cs="Times New Roman"/>
          <w:sz w:val="24"/>
          <w:szCs w:val="24"/>
          <w:lang w:eastAsia="pl-PL"/>
        </w:rPr>
        <w:br/>
        <w:t xml:space="preserve">Informacje dodatkowe: </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FC3A7F">
        <w:rPr>
          <w:rFonts w:ascii="Times New Roman" w:eastAsia="Times New Roman" w:hAnsi="Times New Roman" w:cs="Times New Roman"/>
          <w:sz w:val="24"/>
          <w:szCs w:val="24"/>
          <w:lang w:eastAsia="pl-PL"/>
        </w:rPr>
        <w:br/>
        <w:t xml:space="preserve">nie </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sz w:val="24"/>
          <w:szCs w:val="24"/>
          <w:lang w:eastAsia="pl-PL"/>
        </w:rPr>
        <w:lastRenderedPageBreak/>
        <w:t xml:space="preserve">Przewiduje się pobranie ze złożonych katalogów elektronicznych informacji potrzebnych do sporządzenia ofert w ramach umowy ramowej/dynamicznego systemu zakupów: </w:t>
      </w:r>
      <w:r w:rsidRPr="00FC3A7F">
        <w:rPr>
          <w:rFonts w:ascii="Times New Roman" w:eastAsia="Times New Roman" w:hAnsi="Times New Roman" w:cs="Times New Roman"/>
          <w:sz w:val="24"/>
          <w:szCs w:val="24"/>
          <w:lang w:eastAsia="pl-PL"/>
        </w:rPr>
        <w:br/>
        <w:t xml:space="preserve">nie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 xml:space="preserve">IV.1.8) Aukcja elektroniczna </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 xml:space="preserve">Przewidziane jest przeprowadzenie aukcji elektronicznej </w:t>
      </w:r>
      <w:r w:rsidRPr="00FC3A7F">
        <w:rPr>
          <w:rFonts w:ascii="Times New Roman" w:eastAsia="Times New Roman" w:hAnsi="Times New Roman" w:cs="Times New Roman"/>
          <w:i/>
          <w:iCs/>
          <w:sz w:val="24"/>
          <w:szCs w:val="24"/>
          <w:lang w:eastAsia="pl-PL"/>
        </w:rPr>
        <w:t xml:space="preserve">(przetarg nieograniczony, przetarg ograniczony, negocjacje z ogłoszeniem) </w:t>
      </w:r>
      <w:r w:rsidRPr="00FC3A7F">
        <w:rPr>
          <w:rFonts w:ascii="Times New Roman" w:eastAsia="Times New Roman" w:hAnsi="Times New Roman" w:cs="Times New Roman"/>
          <w:sz w:val="24"/>
          <w:szCs w:val="24"/>
          <w:lang w:eastAsia="pl-PL"/>
        </w:rPr>
        <w:t xml:space="preserve">nie </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FC3A7F">
        <w:rPr>
          <w:rFonts w:ascii="Times New Roman" w:eastAsia="Times New Roman" w:hAnsi="Times New Roman" w:cs="Times New Roman"/>
          <w:sz w:val="24"/>
          <w:szCs w:val="24"/>
          <w:lang w:eastAsia="pl-PL"/>
        </w:rPr>
        <w:br/>
        <w:t xml:space="preserve">nie </w:t>
      </w:r>
      <w:r w:rsidRPr="00FC3A7F">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FC3A7F">
        <w:rPr>
          <w:rFonts w:ascii="Times New Roman" w:eastAsia="Times New Roman" w:hAnsi="Times New Roman" w:cs="Times New Roman"/>
          <w:sz w:val="24"/>
          <w:szCs w:val="24"/>
          <w:lang w:eastAsia="pl-PL"/>
        </w:rPr>
        <w:br/>
        <w:t xml:space="preserve">Informacje dotyczące przebiegu aukcji elektronicznej: </w:t>
      </w:r>
      <w:r w:rsidRPr="00FC3A7F">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FC3A7F">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FC3A7F">
        <w:rPr>
          <w:rFonts w:ascii="Times New Roman" w:eastAsia="Times New Roman" w:hAnsi="Times New Roman" w:cs="Times New Roman"/>
          <w:sz w:val="24"/>
          <w:szCs w:val="24"/>
          <w:lang w:eastAsia="pl-PL"/>
        </w:rPr>
        <w:br/>
        <w:t xml:space="preserve">Wymagania dotyczące rejestracji i identyfikacji wykonawców w aukcji elektronicznej: </w:t>
      </w:r>
      <w:r w:rsidRPr="00FC3A7F">
        <w:rPr>
          <w:rFonts w:ascii="Times New Roman" w:eastAsia="Times New Roman" w:hAnsi="Times New Roman" w:cs="Times New Roman"/>
          <w:sz w:val="24"/>
          <w:szCs w:val="24"/>
          <w:lang w:eastAsia="pl-PL"/>
        </w:rPr>
        <w:br/>
        <w:t xml:space="preserve">Informacje o liczbie etapów aukcji elektronicznej i czasie ich trwania: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FC3A7F" w:rsidRPr="00FC3A7F" w:rsidTr="00FC3A7F">
        <w:trPr>
          <w:tblCellSpacing w:w="15" w:type="dxa"/>
        </w:trPr>
        <w:tc>
          <w:tcPr>
            <w:tcW w:w="0" w:type="auto"/>
            <w:vAlign w:val="center"/>
            <w:hideMark/>
          </w:tcPr>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t>etap nr</w:t>
            </w:r>
          </w:p>
        </w:tc>
        <w:tc>
          <w:tcPr>
            <w:tcW w:w="0" w:type="auto"/>
            <w:vAlign w:val="center"/>
            <w:hideMark/>
          </w:tcPr>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t>czas trwania etapu</w:t>
            </w:r>
          </w:p>
        </w:tc>
      </w:tr>
      <w:tr w:rsidR="00FC3A7F" w:rsidRPr="00FC3A7F" w:rsidTr="00FC3A7F">
        <w:trPr>
          <w:tblCellSpacing w:w="15" w:type="dxa"/>
        </w:trPr>
        <w:tc>
          <w:tcPr>
            <w:tcW w:w="0" w:type="auto"/>
            <w:vAlign w:val="center"/>
            <w:hideMark/>
          </w:tcPr>
          <w:p w:rsidR="00FC3A7F" w:rsidRPr="00FC3A7F" w:rsidRDefault="00FC3A7F" w:rsidP="00FC3A7F">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FC3A7F" w:rsidRPr="00FC3A7F" w:rsidRDefault="00FC3A7F" w:rsidP="00FC3A7F">
            <w:pPr>
              <w:spacing w:after="0" w:line="240" w:lineRule="auto"/>
              <w:rPr>
                <w:rFonts w:ascii="Times New Roman" w:eastAsia="Times New Roman" w:hAnsi="Times New Roman" w:cs="Times New Roman"/>
                <w:sz w:val="24"/>
                <w:szCs w:val="24"/>
                <w:lang w:eastAsia="pl-PL"/>
              </w:rPr>
            </w:pPr>
          </w:p>
        </w:tc>
      </w:tr>
    </w:tbl>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FC3A7F">
        <w:rPr>
          <w:rFonts w:ascii="Times New Roman" w:eastAsia="Times New Roman" w:hAnsi="Times New Roman" w:cs="Times New Roman"/>
          <w:sz w:val="24"/>
          <w:szCs w:val="24"/>
          <w:lang w:eastAsia="pl-PL"/>
        </w:rPr>
        <w:br/>
        <w:t xml:space="preserve">Warunki zamknięcia aukcji elektronicznej: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 xml:space="preserve">IV.2) KRYTERIA OCENY OFERT </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 xml:space="preserve">IV.2.1) Kryteria oceny ofert: </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tblPr>
      <w:tblGrid>
        <w:gridCol w:w="1602"/>
        <w:gridCol w:w="1049"/>
      </w:tblGrid>
      <w:tr w:rsidR="00FC3A7F" w:rsidRPr="00FC3A7F" w:rsidTr="00FC3A7F">
        <w:trPr>
          <w:tblCellSpacing w:w="15" w:type="dxa"/>
        </w:trPr>
        <w:tc>
          <w:tcPr>
            <w:tcW w:w="0" w:type="auto"/>
            <w:vAlign w:val="center"/>
            <w:hideMark/>
          </w:tcPr>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i/>
                <w:iCs/>
                <w:sz w:val="24"/>
                <w:szCs w:val="24"/>
                <w:lang w:eastAsia="pl-PL"/>
              </w:rPr>
              <w:t>Kryteria</w:t>
            </w:r>
          </w:p>
        </w:tc>
        <w:tc>
          <w:tcPr>
            <w:tcW w:w="0" w:type="auto"/>
            <w:vAlign w:val="center"/>
            <w:hideMark/>
          </w:tcPr>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i/>
                <w:iCs/>
                <w:sz w:val="24"/>
                <w:szCs w:val="24"/>
                <w:lang w:eastAsia="pl-PL"/>
              </w:rPr>
              <w:t>Znaczenie</w:t>
            </w:r>
          </w:p>
        </w:tc>
      </w:tr>
      <w:tr w:rsidR="00FC3A7F" w:rsidRPr="00FC3A7F" w:rsidTr="00FC3A7F">
        <w:trPr>
          <w:tblCellSpacing w:w="15" w:type="dxa"/>
        </w:trPr>
        <w:tc>
          <w:tcPr>
            <w:tcW w:w="0" w:type="auto"/>
            <w:vAlign w:val="center"/>
            <w:hideMark/>
          </w:tcPr>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t>Cena</w:t>
            </w:r>
          </w:p>
        </w:tc>
        <w:tc>
          <w:tcPr>
            <w:tcW w:w="0" w:type="auto"/>
            <w:vAlign w:val="center"/>
            <w:hideMark/>
          </w:tcPr>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t>60</w:t>
            </w:r>
          </w:p>
        </w:tc>
      </w:tr>
      <w:tr w:rsidR="00FC3A7F" w:rsidRPr="00FC3A7F" w:rsidTr="00FC3A7F">
        <w:trPr>
          <w:tblCellSpacing w:w="15" w:type="dxa"/>
        </w:trPr>
        <w:tc>
          <w:tcPr>
            <w:tcW w:w="0" w:type="auto"/>
            <w:vAlign w:val="center"/>
            <w:hideMark/>
          </w:tcPr>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t>okres gwarancji</w:t>
            </w:r>
          </w:p>
        </w:tc>
        <w:tc>
          <w:tcPr>
            <w:tcW w:w="0" w:type="auto"/>
            <w:vAlign w:val="center"/>
            <w:hideMark/>
          </w:tcPr>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t>40</w:t>
            </w:r>
          </w:p>
        </w:tc>
      </w:tr>
    </w:tbl>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FC3A7F">
        <w:rPr>
          <w:rFonts w:ascii="Times New Roman" w:eastAsia="Times New Roman" w:hAnsi="Times New Roman" w:cs="Times New Roman"/>
          <w:b/>
          <w:bCs/>
          <w:sz w:val="24"/>
          <w:szCs w:val="24"/>
          <w:lang w:eastAsia="pl-PL"/>
        </w:rPr>
        <w:t>Pzp</w:t>
      </w:r>
      <w:proofErr w:type="spellEnd"/>
      <w:r w:rsidRPr="00FC3A7F">
        <w:rPr>
          <w:rFonts w:ascii="Times New Roman" w:eastAsia="Times New Roman" w:hAnsi="Times New Roman" w:cs="Times New Roman"/>
          <w:b/>
          <w:bCs/>
          <w:sz w:val="24"/>
          <w:szCs w:val="24"/>
          <w:lang w:eastAsia="pl-PL"/>
        </w:rPr>
        <w:t xml:space="preserve"> </w:t>
      </w:r>
      <w:r w:rsidRPr="00FC3A7F">
        <w:rPr>
          <w:rFonts w:ascii="Times New Roman" w:eastAsia="Times New Roman" w:hAnsi="Times New Roman" w:cs="Times New Roman"/>
          <w:sz w:val="24"/>
          <w:szCs w:val="24"/>
          <w:lang w:eastAsia="pl-PL"/>
        </w:rPr>
        <w:t xml:space="preserve">(przetarg nieograniczony) </w:t>
      </w:r>
      <w:r w:rsidRPr="00FC3A7F">
        <w:rPr>
          <w:rFonts w:ascii="Times New Roman" w:eastAsia="Times New Roman" w:hAnsi="Times New Roman" w:cs="Times New Roman"/>
          <w:sz w:val="24"/>
          <w:szCs w:val="24"/>
          <w:lang w:eastAsia="pl-PL"/>
        </w:rPr>
        <w:br/>
        <w:t xml:space="preserve">tak </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 xml:space="preserve">IV.3) Negocjacje z ogłoszeniem, dialog konkurencyjny, partnerstwo innowacyjne </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IV.3.1) Informacje na temat negocjacji z ogłoszeniem</w:t>
      </w:r>
      <w:r w:rsidRPr="00FC3A7F">
        <w:rPr>
          <w:rFonts w:ascii="Times New Roman" w:eastAsia="Times New Roman" w:hAnsi="Times New Roman" w:cs="Times New Roman"/>
          <w:sz w:val="24"/>
          <w:szCs w:val="24"/>
          <w:lang w:eastAsia="pl-PL"/>
        </w:rPr>
        <w:br/>
        <w:t xml:space="preserve">Minimalne wymagania, które muszą spełniać wszystkie oferty: </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FC3A7F">
        <w:rPr>
          <w:rFonts w:ascii="Times New Roman" w:eastAsia="Times New Roman" w:hAnsi="Times New Roman" w:cs="Times New Roman"/>
          <w:sz w:val="24"/>
          <w:szCs w:val="24"/>
          <w:lang w:eastAsia="pl-PL"/>
        </w:rPr>
        <w:br/>
        <w:t xml:space="preserve">Przewidziany jest podział negocjacji na etapy w celu ograniczenia liczby ofert: nie </w:t>
      </w:r>
      <w:r w:rsidRPr="00FC3A7F">
        <w:rPr>
          <w:rFonts w:ascii="Times New Roman" w:eastAsia="Times New Roman" w:hAnsi="Times New Roman" w:cs="Times New Roman"/>
          <w:sz w:val="24"/>
          <w:szCs w:val="24"/>
          <w:lang w:eastAsia="pl-PL"/>
        </w:rPr>
        <w:br/>
        <w:t xml:space="preserve">Należy podać informacje na temat etapów negocjacji (w tym liczbę etapów): </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sz w:val="24"/>
          <w:szCs w:val="24"/>
          <w:lang w:eastAsia="pl-PL"/>
        </w:rPr>
        <w:br/>
        <w:t xml:space="preserve">Informacje dodatkowe </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lastRenderedPageBreak/>
        <w:t>IV.3.2) Informacje na temat dialogu konkurencyjnego</w:t>
      </w:r>
      <w:r w:rsidRPr="00FC3A7F">
        <w:rPr>
          <w:rFonts w:ascii="Times New Roman" w:eastAsia="Times New Roman" w:hAnsi="Times New Roman" w:cs="Times New Roman"/>
          <w:sz w:val="24"/>
          <w:szCs w:val="24"/>
          <w:lang w:eastAsia="pl-PL"/>
        </w:rPr>
        <w:br/>
        <w:t xml:space="preserve">Opis potrzeb i wymagań zamawiającego lub informacja o sposobie uzyskania tego opisu: </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sz w:val="24"/>
          <w:szCs w:val="24"/>
          <w:lang w:eastAsia="pl-PL"/>
        </w:rPr>
        <w:br/>
        <w:t xml:space="preserve">Wstępny harmonogram postępowania: </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sz w:val="24"/>
          <w:szCs w:val="24"/>
          <w:lang w:eastAsia="pl-PL"/>
        </w:rPr>
        <w:br/>
        <w:t xml:space="preserve">Podział dialogu na etapy w celu ograniczenia liczby rozwiązań: nie </w:t>
      </w:r>
      <w:r w:rsidRPr="00FC3A7F">
        <w:rPr>
          <w:rFonts w:ascii="Times New Roman" w:eastAsia="Times New Roman" w:hAnsi="Times New Roman" w:cs="Times New Roman"/>
          <w:sz w:val="24"/>
          <w:szCs w:val="24"/>
          <w:lang w:eastAsia="pl-PL"/>
        </w:rPr>
        <w:br/>
        <w:t xml:space="preserve">Należy podać informacje na temat etapów dialogu: </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sz w:val="24"/>
          <w:szCs w:val="24"/>
          <w:lang w:eastAsia="pl-PL"/>
        </w:rPr>
        <w:br/>
        <w:t xml:space="preserve">Informacje dodatkowe: </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IV.3.3) Informacje na temat partnerstwa innowacyjnego</w:t>
      </w:r>
      <w:r w:rsidRPr="00FC3A7F">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FC3A7F">
        <w:rPr>
          <w:rFonts w:ascii="Times New Roman" w:eastAsia="Times New Roman" w:hAnsi="Times New Roman" w:cs="Times New Roman"/>
          <w:sz w:val="24"/>
          <w:szCs w:val="24"/>
          <w:lang w:eastAsia="pl-PL"/>
        </w:rPr>
        <w:br/>
        <w:t xml:space="preserve">nie </w:t>
      </w:r>
      <w:r w:rsidRPr="00FC3A7F">
        <w:rPr>
          <w:rFonts w:ascii="Times New Roman" w:eastAsia="Times New Roman" w:hAnsi="Times New Roman" w:cs="Times New Roman"/>
          <w:sz w:val="24"/>
          <w:szCs w:val="24"/>
          <w:lang w:eastAsia="pl-PL"/>
        </w:rPr>
        <w:br/>
        <w:t xml:space="preserve">Informacje dodatkowe: </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 xml:space="preserve">IV.4) Licytacja elektroniczna </w:t>
      </w:r>
      <w:r w:rsidRPr="00FC3A7F">
        <w:rPr>
          <w:rFonts w:ascii="Times New Roman" w:eastAsia="Times New Roman" w:hAnsi="Times New Roman" w:cs="Times New Roman"/>
          <w:sz w:val="24"/>
          <w:szCs w:val="24"/>
          <w:lang w:eastAsia="pl-PL"/>
        </w:rPr>
        <w:br/>
        <w:t xml:space="preserve">Adres strony internetowej, na której będzie prowadzona licytacja elektroniczna: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t xml:space="preserve">Informacje o liczbie etapów licytacji elektronicznej i czasie ich trwania: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t xml:space="preserve">Licytacja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FC3A7F" w:rsidRPr="00FC3A7F" w:rsidTr="00FC3A7F">
        <w:trPr>
          <w:tblCellSpacing w:w="15" w:type="dxa"/>
        </w:trPr>
        <w:tc>
          <w:tcPr>
            <w:tcW w:w="0" w:type="auto"/>
            <w:vAlign w:val="center"/>
            <w:hideMark/>
          </w:tcPr>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t>etap nr</w:t>
            </w:r>
          </w:p>
        </w:tc>
        <w:tc>
          <w:tcPr>
            <w:tcW w:w="0" w:type="auto"/>
            <w:vAlign w:val="center"/>
            <w:hideMark/>
          </w:tcPr>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t>czas trwania etapu</w:t>
            </w:r>
          </w:p>
        </w:tc>
      </w:tr>
      <w:tr w:rsidR="00FC3A7F" w:rsidRPr="00FC3A7F" w:rsidTr="00FC3A7F">
        <w:trPr>
          <w:tblCellSpacing w:w="15" w:type="dxa"/>
        </w:trPr>
        <w:tc>
          <w:tcPr>
            <w:tcW w:w="0" w:type="auto"/>
            <w:vAlign w:val="center"/>
            <w:hideMark/>
          </w:tcPr>
          <w:p w:rsidR="00FC3A7F" w:rsidRPr="00FC3A7F" w:rsidRDefault="00FC3A7F" w:rsidP="00FC3A7F">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FC3A7F" w:rsidRPr="00FC3A7F" w:rsidRDefault="00FC3A7F" w:rsidP="00FC3A7F">
            <w:pPr>
              <w:spacing w:after="0" w:line="240" w:lineRule="auto"/>
              <w:rPr>
                <w:rFonts w:ascii="Times New Roman" w:eastAsia="Times New Roman" w:hAnsi="Times New Roman" w:cs="Times New Roman"/>
                <w:sz w:val="24"/>
                <w:szCs w:val="24"/>
                <w:lang w:eastAsia="pl-PL"/>
              </w:rPr>
            </w:pPr>
          </w:p>
        </w:tc>
      </w:tr>
    </w:tbl>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t xml:space="preserve">Termin otwarcia licytacji elektronicznej: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t xml:space="preserve">Termin i warunki zamknięcia licytacji elektronicznej: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br/>
        <w:t xml:space="preserve">Wymagania dotyczące zabezpieczenia należytego wykonania umowy: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br/>
        <w:t xml:space="preserve">Informacje dodatkowe: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b/>
          <w:bCs/>
          <w:sz w:val="24"/>
          <w:szCs w:val="24"/>
          <w:lang w:eastAsia="pl-PL"/>
        </w:rPr>
        <w:t>IV.5) ZMIANA UMOWY</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 xml:space="preserve">Przewiduje się istotne zmiany postanowień zawartej umowy w stosunku do treści oferty, </w:t>
      </w:r>
      <w:r w:rsidRPr="00FC3A7F">
        <w:rPr>
          <w:rFonts w:ascii="Times New Roman" w:eastAsia="Times New Roman" w:hAnsi="Times New Roman" w:cs="Times New Roman"/>
          <w:b/>
          <w:bCs/>
          <w:sz w:val="24"/>
          <w:szCs w:val="24"/>
          <w:lang w:eastAsia="pl-PL"/>
        </w:rPr>
        <w:lastRenderedPageBreak/>
        <w:t>na podstawie której dokonano wyboru wykonawcy:</w:t>
      </w:r>
      <w:r w:rsidRPr="00FC3A7F">
        <w:rPr>
          <w:rFonts w:ascii="Times New Roman" w:eastAsia="Times New Roman" w:hAnsi="Times New Roman" w:cs="Times New Roman"/>
          <w:sz w:val="24"/>
          <w:szCs w:val="24"/>
          <w:lang w:eastAsia="pl-PL"/>
        </w:rPr>
        <w:t xml:space="preserve"> tak </w:t>
      </w:r>
      <w:r w:rsidRPr="00FC3A7F">
        <w:rPr>
          <w:rFonts w:ascii="Times New Roman" w:eastAsia="Times New Roman" w:hAnsi="Times New Roman" w:cs="Times New Roman"/>
          <w:sz w:val="24"/>
          <w:szCs w:val="24"/>
          <w:lang w:eastAsia="pl-PL"/>
        </w:rPr>
        <w:br/>
        <w:t xml:space="preserve">Należy wskazać zakres, charakter zmian oraz warunki wprowadzenia zmian: </w:t>
      </w:r>
      <w:r w:rsidRPr="00FC3A7F">
        <w:rPr>
          <w:rFonts w:ascii="Times New Roman" w:eastAsia="Times New Roman" w:hAnsi="Times New Roman" w:cs="Times New Roman"/>
          <w:sz w:val="24"/>
          <w:szCs w:val="24"/>
          <w:lang w:eastAsia="pl-PL"/>
        </w:rPr>
        <w:br/>
        <w:t xml:space="preserve">Zamawiający działając w oparciu o art. 144 ust. 1, </w:t>
      </w:r>
      <w:proofErr w:type="spellStart"/>
      <w:r w:rsidRPr="00FC3A7F">
        <w:rPr>
          <w:rFonts w:ascii="Times New Roman" w:eastAsia="Times New Roman" w:hAnsi="Times New Roman" w:cs="Times New Roman"/>
          <w:sz w:val="24"/>
          <w:szCs w:val="24"/>
          <w:lang w:eastAsia="pl-PL"/>
        </w:rPr>
        <w:t>pkt</w:t>
      </w:r>
      <w:proofErr w:type="spellEnd"/>
      <w:r w:rsidRPr="00FC3A7F">
        <w:rPr>
          <w:rFonts w:ascii="Times New Roman" w:eastAsia="Times New Roman" w:hAnsi="Times New Roman" w:cs="Times New Roman"/>
          <w:sz w:val="24"/>
          <w:szCs w:val="24"/>
          <w:lang w:eastAsia="pl-PL"/>
        </w:rPr>
        <w:t xml:space="preserve"> 1 ustawy </w:t>
      </w:r>
      <w:proofErr w:type="spellStart"/>
      <w:r w:rsidRPr="00FC3A7F">
        <w:rPr>
          <w:rFonts w:ascii="Times New Roman" w:eastAsia="Times New Roman" w:hAnsi="Times New Roman" w:cs="Times New Roman"/>
          <w:sz w:val="24"/>
          <w:szCs w:val="24"/>
          <w:lang w:eastAsia="pl-PL"/>
        </w:rPr>
        <w:t>Pzp</w:t>
      </w:r>
      <w:proofErr w:type="spellEnd"/>
      <w:r w:rsidRPr="00FC3A7F">
        <w:rPr>
          <w:rFonts w:ascii="Times New Roman" w:eastAsia="Times New Roman" w:hAnsi="Times New Roman" w:cs="Times New Roman"/>
          <w:sz w:val="24"/>
          <w:szCs w:val="24"/>
          <w:lang w:eastAsia="pl-PL"/>
        </w:rPr>
        <w:t xml:space="preserve">. określa następujące okoliczności, które mogą powodować konieczność wprowadzenia zmian w treści zawartej umowy w stosunku do treści złożonej oferty: a) Zmiana terminu realizacji zamówienia może nastąpić w przypadku: - wystąpienia konieczności wykonania zamówień zamiennych, zamówień dodatkowych, których realizacja będzie miała wpływ na termin wykonania robót objętych niniejszą umową, - wystąpienia okoliczności niezależnych od Wykonawcy przy zachowaniu przez niego należytej staranności, skutkujących niemożnością dotrzymania terminu realizacji przedmiotu zamówienia; - nie przekazania Wykonawcy przez Zamawiającego dokumentów budowy, do których przekazania Zamawiający był zobowiązany; - wstrzymania przez Zamawiającego wykonania robót nie wynikających z okoliczności leżących po stronie Wykonawcy (nie dotyczy okoliczności wstrzymania robót przez inspektorów nadzoru Zamawiającego w przypadku stwierdzenia nieprawidłowości zawinionych przez Wykonawcę); - z powodu istotnych braków lub błędów w dokumentacji projektowej również tych polegających na niezgodności dokumentacji projektowej z przepisami prawa; - wystąpienia innych okoliczności, np. niekorzystnych warunków atmosferycznych uniemożliwiających prowadzenie robót zgodnie z ich technologią i warunkami technicznymi zapewniającymi właściwą jakość wykonania, albo innych zdarzeń wymuszających przerwę w realizacji zamówienia niezależnych od Wykonawcy (np. protesty mieszkańców, niewybuchy, wykopaliska) oraz działań osób trzecich uniemożliwiających wykonanie prac, które to działania nie są konsekwencją winy którejkolwiek ze stron umowy. W przypadkach zmiany terminu realizacji przedmiotu umowy </w:t>
      </w:r>
      <w:proofErr w:type="spellStart"/>
      <w:r w:rsidRPr="00FC3A7F">
        <w:rPr>
          <w:rFonts w:ascii="Times New Roman" w:eastAsia="Times New Roman" w:hAnsi="Times New Roman" w:cs="Times New Roman"/>
          <w:sz w:val="24"/>
          <w:szCs w:val="24"/>
          <w:lang w:eastAsia="pl-PL"/>
        </w:rPr>
        <w:t>j.w</w:t>
      </w:r>
      <w:proofErr w:type="spellEnd"/>
      <w:r w:rsidRPr="00FC3A7F">
        <w:rPr>
          <w:rFonts w:ascii="Times New Roman" w:eastAsia="Times New Roman" w:hAnsi="Times New Roman" w:cs="Times New Roman"/>
          <w:sz w:val="24"/>
          <w:szCs w:val="24"/>
          <w:lang w:eastAsia="pl-PL"/>
        </w:rPr>
        <w:t xml:space="preserve">., termin ten może ulec przedłużeniu nie dłużej jednak, niż o czas trwania tych okoliczności. Zaistnienie przeszkód w wykonywaniu robót powinno być potwierdzone wpisem do dziennika budowy. Zmiana musi być uzasadniona przez Wykonawcę na piśmie i zaakceptowana na piśmie przez Inspektora nadzoru i Zamawiającego. W sytuacji zmiany terminu wykonania zamówienia na Wykonawcy spoczywa obowiązek przedłużenia okresu obowiązywania zabezpieczenia należytego wykonania przedmiotu umowy. b) Zmiana materiałów lub urządzeń zaoferowanych w ofercie może nastąpić w przypadku: - niedostępności na rynku materiałów wskazanych w dokumentacji projektowej lub specyfikacji technicznej wykonania i odbioru robót spowodowanej zaprzestaniem produkcji lub wycofaniem z rynku tych materiałów; - pojawienia się na rynku materiałów lub urządzeń nowszej generacji pozwalających na zaoszczędzenie kosztów realizacji przedmiotu umowy lub kosztów eksploatacji wykonanego przedmiotu umowy, lub umożliwiające uzyskanie lepszej jakości robót. Każdorazowo na taką zmianę z inicjatywy Wykonawcy musi wyrazić zgodę projektant, który wykonał dokumentację oraz Zamawiający. Koszt wprowadzenia zmian obciąża Wykonawcę. c) Zmiana w przypadku konieczności zastosowania robót zamiennych w stosunku do przewidzianych dokumentacją projektową w sytuacji gdy wykonanie tych robót będzie niezbędne do prawidłowego, tj. zgodnego z zasadami wiedzy technicznej i obowiązującymi na dzień odbioru robót przepisami wykonania przedmiotu umowy. Jeżeli zmiana umowy wymaga zmiany dokumentacji projektowej lub specyfikacji technicznych wykonania i odbioru robót, strona inicjująca zmianę przedstawia projekt zamienny zawierający opis proponowanych zmian wraz informacją o konieczności lub nie zmiany pozwolenia na budowę oraz przedmiar i niezbędne rysunki. d) Zmiana wynagrodzenia umownego w przypadku ograniczenia zakresu robót. e) Zmiana danych wykonawcy bez zmian samego wykonawcy (np. zmiana siedziby, adresu, nazwy). f) Zmiana zapisów umowy dotyczących Podwykonawstwa. Zmiana musi być zgłoszona przez Wykonawcę na piśmie i zaakceptowana na piśmie przez Zamawiającego. g) Zmiana osób odpowiedzialnych za kontrakt i nadzór nad realizacją przedmiotu umowy. Zamawiający zaakceptuje taką zmianę wyłącznie wtedy, gdy </w:t>
      </w:r>
      <w:r w:rsidRPr="00FC3A7F">
        <w:rPr>
          <w:rFonts w:ascii="Times New Roman" w:eastAsia="Times New Roman" w:hAnsi="Times New Roman" w:cs="Times New Roman"/>
          <w:sz w:val="24"/>
          <w:szCs w:val="24"/>
          <w:lang w:eastAsia="pl-PL"/>
        </w:rPr>
        <w:lastRenderedPageBreak/>
        <w:t xml:space="preserve">wykształcenie i doświadczenie proponowanych osób będą takie same lub wyższe od wykształcenia i doświadczenia wymaganych przez Zamawiającego. h) Zmiana numeru konta. i) Zmiana stawki podatku VAT z powodu zmian ustawodawczych. 5. Zamawiający dopuszcza możliwość zmian postanowień umowy w stosunku do treści oferty zgodnie z art. 144 ust. 1 </w:t>
      </w:r>
      <w:proofErr w:type="spellStart"/>
      <w:r w:rsidRPr="00FC3A7F">
        <w:rPr>
          <w:rFonts w:ascii="Times New Roman" w:eastAsia="Times New Roman" w:hAnsi="Times New Roman" w:cs="Times New Roman"/>
          <w:sz w:val="24"/>
          <w:szCs w:val="24"/>
          <w:lang w:eastAsia="pl-PL"/>
        </w:rPr>
        <w:t>pkt</w:t>
      </w:r>
      <w:proofErr w:type="spellEnd"/>
      <w:r w:rsidRPr="00FC3A7F">
        <w:rPr>
          <w:rFonts w:ascii="Times New Roman" w:eastAsia="Times New Roman" w:hAnsi="Times New Roman" w:cs="Times New Roman"/>
          <w:sz w:val="24"/>
          <w:szCs w:val="24"/>
          <w:lang w:eastAsia="pl-PL"/>
        </w:rPr>
        <w:t xml:space="preserve"> 2-6 ustawy Prawo Zamówień Publicznych. </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 xml:space="preserve">IV.6) INFORMACJE ADMINISTRACYJNE </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 xml:space="preserve">IV.6.1) Sposób udostępniania informacji o charakterze poufnym </w:t>
      </w:r>
      <w:r w:rsidRPr="00FC3A7F">
        <w:rPr>
          <w:rFonts w:ascii="Times New Roman" w:eastAsia="Times New Roman" w:hAnsi="Times New Roman" w:cs="Times New Roman"/>
          <w:i/>
          <w:iCs/>
          <w:sz w:val="24"/>
          <w:szCs w:val="24"/>
          <w:lang w:eastAsia="pl-PL"/>
        </w:rPr>
        <w:t xml:space="preserve">(jeżeli dotyczy): </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Środki służące ochronie informacji o charakterze poufnym</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FC3A7F">
        <w:rPr>
          <w:rFonts w:ascii="Times New Roman" w:eastAsia="Times New Roman" w:hAnsi="Times New Roman" w:cs="Times New Roman"/>
          <w:sz w:val="24"/>
          <w:szCs w:val="24"/>
          <w:lang w:eastAsia="pl-PL"/>
        </w:rPr>
        <w:br/>
        <w:t xml:space="preserve">Data: 20/10/2016, godzina: 10:00, </w:t>
      </w:r>
      <w:r w:rsidRPr="00FC3A7F">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FC3A7F">
        <w:rPr>
          <w:rFonts w:ascii="Times New Roman" w:eastAsia="Times New Roman" w:hAnsi="Times New Roman" w:cs="Times New Roman"/>
          <w:sz w:val="24"/>
          <w:szCs w:val="24"/>
          <w:lang w:eastAsia="pl-PL"/>
        </w:rPr>
        <w:br/>
        <w:t xml:space="preserve">nie </w:t>
      </w:r>
      <w:r w:rsidRPr="00FC3A7F">
        <w:rPr>
          <w:rFonts w:ascii="Times New Roman" w:eastAsia="Times New Roman" w:hAnsi="Times New Roman" w:cs="Times New Roman"/>
          <w:sz w:val="24"/>
          <w:szCs w:val="24"/>
          <w:lang w:eastAsia="pl-PL"/>
        </w:rPr>
        <w:br/>
        <w:t xml:space="preserve">Wskazać powody: </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FC3A7F">
        <w:rPr>
          <w:rFonts w:ascii="Times New Roman" w:eastAsia="Times New Roman" w:hAnsi="Times New Roman" w:cs="Times New Roman"/>
          <w:sz w:val="24"/>
          <w:szCs w:val="24"/>
          <w:lang w:eastAsia="pl-PL"/>
        </w:rPr>
        <w:br/>
        <w:t xml:space="preserve">&gt; </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 xml:space="preserve">IV.6.3) Termin związania ofertą: </w:t>
      </w:r>
      <w:r w:rsidRPr="00FC3A7F">
        <w:rPr>
          <w:rFonts w:ascii="Times New Roman" w:eastAsia="Times New Roman" w:hAnsi="Times New Roman" w:cs="Times New Roman"/>
          <w:sz w:val="24"/>
          <w:szCs w:val="24"/>
          <w:lang w:eastAsia="pl-PL"/>
        </w:rPr>
        <w:t xml:space="preserve">okres w dniach: 30 (od ostatecznego terminu składania ofert) </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FC3A7F">
        <w:rPr>
          <w:rFonts w:ascii="Times New Roman" w:eastAsia="Times New Roman" w:hAnsi="Times New Roman" w:cs="Times New Roman"/>
          <w:sz w:val="24"/>
          <w:szCs w:val="24"/>
          <w:lang w:eastAsia="pl-PL"/>
        </w:rPr>
        <w:t xml:space="preserve"> nie </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FC3A7F">
        <w:rPr>
          <w:rFonts w:ascii="Times New Roman" w:eastAsia="Times New Roman" w:hAnsi="Times New Roman" w:cs="Times New Roman"/>
          <w:sz w:val="24"/>
          <w:szCs w:val="24"/>
          <w:lang w:eastAsia="pl-PL"/>
        </w:rPr>
        <w:t xml:space="preserve"> nie </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IV.6.6) Informacje dodatkowe:</w:t>
      </w:r>
    </w:p>
    <w:p w:rsidR="00FC3A7F" w:rsidRPr="00FC3A7F" w:rsidRDefault="00FC3A7F" w:rsidP="00FC3A7F">
      <w:pPr>
        <w:spacing w:after="0" w:line="240" w:lineRule="auto"/>
        <w:jc w:val="center"/>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u w:val="single"/>
          <w:lang w:eastAsia="pl-PL"/>
        </w:rPr>
        <w:t xml:space="preserve">ZAŁĄCZNIK I - INFORMACJE DOTYCZĄCE OFERT CZĘŚCIOWYCH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b/>
          <w:bCs/>
          <w:sz w:val="24"/>
          <w:szCs w:val="24"/>
          <w:lang w:eastAsia="pl-PL"/>
        </w:rPr>
        <w:t xml:space="preserve">Część nr: </w:t>
      </w:r>
      <w:r w:rsidRPr="00FC3A7F">
        <w:rPr>
          <w:rFonts w:ascii="Times New Roman" w:eastAsia="Times New Roman" w:hAnsi="Times New Roman" w:cs="Times New Roman"/>
          <w:sz w:val="24"/>
          <w:szCs w:val="24"/>
          <w:lang w:eastAsia="pl-PL"/>
        </w:rPr>
        <w:t xml:space="preserve">1    </w:t>
      </w:r>
      <w:r w:rsidRPr="00FC3A7F">
        <w:rPr>
          <w:rFonts w:ascii="Times New Roman" w:eastAsia="Times New Roman" w:hAnsi="Times New Roman" w:cs="Times New Roman"/>
          <w:b/>
          <w:bCs/>
          <w:sz w:val="24"/>
          <w:szCs w:val="24"/>
          <w:lang w:eastAsia="pl-PL"/>
        </w:rPr>
        <w:t xml:space="preserve">Nazwa: </w:t>
      </w:r>
      <w:r w:rsidRPr="00FC3A7F">
        <w:rPr>
          <w:rFonts w:ascii="Times New Roman" w:eastAsia="Times New Roman" w:hAnsi="Times New Roman" w:cs="Times New Roman"/>
          <w:sz w:val="24"/>
          <w:szCs w:val="24"/>
          <w:lang w:eastAsia="pl-PL"/>
        </w:rPr>
        <w:t xml:space="preserve">Zadanie Nr 1 – Budowa chodnika dla pieszych w </w:t>
      </w:r>
      <w:proofErr w:type="spellStart"/>
      <w:r w:rsidRPr="00FC3A7F">
        <w:rPr>
          <w:rFonts w:ascii="Times New Roman" w:eastAsia="Times New Roman" w:hAnsi="Times New Roman" w:cs="Times New Roman"/>
          <w:sz w:val="24"/>
          <w:szCs w:val="24"/>
          <w:lang w:eastAsia="pl-PL"/>
        </w:rPr>
        <w:t>ciagu</w:t>
      </w:r>
      <w:proofErr w:type="spellEnd"/>
      <w:r w:rsidRPr="00FC3A7F">
        <w:rPr>
          <w:rFonts w:ascii="Times New Roman" w:eastAsia="Times New Roman" w:hAnsi="Times New Roman" w:cs="Times New Roman"/>
          <w:sz w:val="24"/>
          <w:szCs w:val="24"/>
          <w:lang w:eastAsia="pl-PL"/>
        </w:rPr>
        <w:t xml:space="preserve"> drogi powiatowej Nr 1333R Czarna Sędziszowska – Bratkowice – Miłocin w m. Czarna Sędziszowska</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b/>
          <w:bCs/>
          <w:sz w:val="24"/>
          <w:szCs w:val="24"/>
          <w:lang w:eastAsia="pl-PL"/>
        </w:rPr>
        <w:t xml:space="preserve">1) Krótki opis przedmiotu zamówienia </w:t>
      </w:r>
      <w:r w:rsidRPr="00FC3A7F">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FC3A7F">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w:t>
      </w:r>
      <w:proofErr w:type="spellStart"/>
      <w:r w:rsidRPr="00FC3A7F">
        <w:rPr>
          <w:rFonts w:ascii="Times New Roman" w:eastAsia="Times New Roman" w:hAnsi="Times New Roman" w:cs="Times New Roman"/>
          <w:b/>
          <w:bCs/>
          <w:sz w:val="24"/>
          <w:szCs w:val="24"/>
          <w:lang w:eastAsia="pl-PL"/>
        </w:rPr>
        <w:t>budowlane:</w:t>
      </w:r>
      <w:r w:rsidRPr="00FC3A7F">
        <w:rPr>
          <w:rFonts w:ascii="Times New Roman" w:eastAsia="Times New Roman" w:hAnsi="Times New Roman" w:cs="Times New Roman"/>
          <w:sz w:val="24"/>
          <w:szCs w:val="24"/>
          <w:lang w:eastAsia="pl-PL"/>
        </w:rPr>
        <w:t>Wykonanie</w:t>
      </w:r>
      <w:proofErr w:type="spellEnd"/>
      <w:r w:rsidRPr="00FC3A7F">
        <w:rPr>
          <w:rFonts w:ascii="Times New Roman" w:eastAsia="Times New Roman" w:hAnsi="Times New Roman" w:cs="Times New Roman"/>
          <w:sz w:val="24"/>
          <w:szCs w:val="24"/>
          <w:lang w:eastAsia="pl-PL"/>
        </w:rPr>
        <w:t xml:space="preserve"> jednostronnego chodnika w ciągu drogi powiatowej Nr 1333R Czarna Sędziszowska – Bratkowice – Miłocin w m. Czarna Sędziszowska na długości 272m, szer. 2,0 m</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 xml:space="preserve">2) Wspólny Słownik Zamówień (CPV): </w:t>
      </w:r>
      <w:r w:rsidRPr="00FC3A7F">
        <w:rPr>
          <w:rFonts w:ascii="Times New Roman" w:eastAsia="Times New Roman" w:hAnsi="Times New Roman" w:cs="Times New Roman"/>
          <w:sz w:val="24"/>
          <w:szCs w:val="24"/>
          <w:lang w:eastAsia="pl-PL"/>
        </w:rPr>
        <w:t>45233222-1</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3) Wartość części zamówienia (jeżeli zamawiający podaje informacje o wartości zamówienia):</w:t>
      </w:r>
      <w:r w:rsidRPr="00FC3A7F">
        <w:rPr>
          <w:rFonts w:ascii="Times New Roman" w:eastAsia="Times New Roman" w:hAnsi="Times New Roman" w:cs="Times New Roman"/>
          <w:sz w:val="24"/>
          <w:szCs w:val="24"/>
          <w:lang w:eastAsia="pl-PL"/>
        </w:rPr>
        <w:br/>
        <w:t xml:space="preserve">Wartość bez VAT: </w:t>
      </w:r>
      <w:r w:rsidRPr="00FC3A7F">
        <w:rPr>
          <w:rFonts w:ascii="Times New Roman" w:eastAsia="Times New Roman" w:hAnsi="Times New Roman" w:cs="Times New Roman"/>
          <w:sz w:val="24"/>
          <w:szCs w:val="24"/>
          <w:lang w:eastAsia="pl-PL"/>
        </w:rPr>
        <w:br/>
        <w:t xml:space="preserve">Waluta: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lastRenderedPageBreak/>
        <w:br/>
      </w:r>
      <w:r w:rsidRPr="00FC3A7F">
        <w:rPr>
          <w:rFonts w:ascii="Times New Roman" w:eastAsia="Times New Roman" w:hAnsi="Times New Roman" w:cs="Times New Roman"/>
          <w:b/>
          <w:bCs/>
          <w:sz w:val="24"/>
          <w:szCs w:val="24"/>
          <w:lang w:eastAsia="pl-PL"/>
        </w:rPr>
        <w:t xml:space="preserve">4) Czas trwania lub termin wykonania: </w:t>
      </w:r>
      <w:r w:rsidRPr="00FC3A7F">
        <w:rPr>
          <w:rFonts w:ascii="Times New Roman" w:eastAsia="Times New Roman" w:hAnsi="Times New Roman" w:cs="Times New Roman"/>
          <w:sz w:val="24"/>
          <w:szCs w:val="24"/>
          <w:lang w:eastAsia="pl-PL"/>
        </w:rPr>
        <w:t>data zakończenia: 10/12/2016</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 xml:space="preserve">5) Kryteria oceny ofert: </w:t>
      </w:r>
    </w:p>
    <w:tbl>
      <w:tblPr>
        <w:tblW w:w="0" w:type="auto"/>
        <w:tblCellSpacing w:w="15" w:type="dxa"/>
        <w:tblCellMar>
          <w:top w:w="15" w:type="dxa"/>
          <w:left w:w="313" w:type="dxa"/>
          <w:bottom w:w="15" w:type="dxa"/>
          <w:right w:w="15" w:type="dxa"/>
        </w:tblCellMar>
        <w:tblLook w:val="04A0"/>
      </w:tblPr>
      <w:tblGrid>
        <w:gridCol w:w="1953"/>
        <w:gridCol w:w="1347"/>
      </w:tblGrid>
      <w:tr w:rsidR="00FC3A7F" w:rsidRPr="00FC3A7F" w:rsidTr="00FC3A7F">
        <w:trPr>
          <w:tblCellSpacing w:w="15" w:type="dxa"/>
        </w:trPr>
        <w:tc>
          <w:tcPr>
            <w:tcW w:w="0" w:type="auto"/>
            <w:vAlign w:val="center"/>
            <w:hideMark/>
          </w:tcPr>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i/>
                <w:iCs/>
                <w:sz w:val="24"/>
                <w:szCs w:val="24"/>
                <w:lang w:eastAsia="pl-PL"/>
              </w:rPr>
              <w:t>Kryteria</w:t>
            </w:r>
          </w:p>
        </w:tc>
        <w:tc>
          <w:tcPr>
            <w:tcW w:w="0" w:type="auto"/>
            <w:vAlign w:val="center"/>
            <w:hideMark/>
          </w:tcPr>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i/>
                <w:iCs/>
                <w:sz w:val="24"/>
                <w:szCs w:val="24"/>
                <w:lang w:eastAsia="pl-PL"/>
              </w:rPr>
              <w:t>Znaczenie</w:t>
            </w:r>
          </w:p>
        </w:tc>
      </w:tr>
      <w:tr w:rsidR="00FC3A7F" w:rsidRPr="00FC3A7F" w:rsidTr="00FC3A7F">
        <w:trPr>
          <w:tblCellSpacing w:w="15" w:type="dxa"/>
        </w:trPr>
        <w:tc>
          <w:tcPr>
            <w:tcW w:w="0" w:type="auto"/>
            <w:vAlign w:val="center"/>
            <w:hideMark/>
          </w:tcPr>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t>Cena</w:t>
            </w:r>
          </w:p>
        </w:tc>
        <w:tc>
          <w:tcPr>
            <w:tcW w:w="0" w:type="auto"/>
            <w:vAlign w:val="center"/>
            <w:hideMark/>
          </w:tcPr>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t>60</w:t>
            </w:r>
          </w:p>
        </w:tc>
      </w:tr>
      <w:tr w:rsidR="00FC3A7F" w:rsidRPr="00FC3A7F" w:rsidTr="00FC3A7F">
        <w:trPr>
          <w:tblCellSpacing w:w="15" w:type="dxa"/>
        </w:trPr>
        <w:tc>
          <w:tcPr>
            <w:tcW w:w="0" w:type="auto"/>
            <w:vAlign w:val="center"/>
            <w:hideMark/>
          </w:tcPr>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t>Okres gwarancji</w:t>
            </w:r>
          </w:p>
        </w:tc>
        <w:tc>
          <w:tcPr>
            <w:tcW w:w="0" w:type="auto"/>
            <w:vAlign w:val="center"/>
            <w:hideMark/>
          </w:tcPr>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t>40</w:t>
            </w:r>
          </w:p>
        </w:tc>
      </w:tr>
    </w:tbl>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b/>
          <w:bCs/>
          <w:sz w:val="24"/>
          <w:szCs w:val="24"/>
          <w:lang w:eastAsia="pl-PL"/>
        </w:rPr>
        <w:t xml:space="preserve">6) INFORMACJE DODATKOWE: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b/>
          <w:bCs/>
          <w:sz w:val="24"/>
          <w:szCs w:val="24"/>
          <w:lang w:eastAsia="pl-PL"/>
        </w:rPr>
        <w:t xml:space="preserve">Część nr: </w:t>
      </w:r>
      <w:r w:rsidRPr="00FC3A7F">
        <w:rPr>
          <w:rFonts w:ascii="Times New Roman" w:eastAsia="Times New Roman" w:hAnsi="Times New Roman" w:cs="Times New Roman"/>
          <w:sz w:val="24"/>
          <w:szCs w:val="24"/>
          <w:lang w:eastAsia="pl-PL"/>
        </w:rPr>
        <w:t xml:space="preserve">2    </w:t>
      </w:r>
      <w:r w:rsidRPr="00FC3A7F">
        <w:rPr>
          <w:rFonts w:ascii="Times New Roman" w:eastAsia="Times New Roman" w:hAnsi="Times New Roman" w:cs="Times New Roman"/>
          <w:b/>
          <w:bCs/>
          <w:sz w:val="24"/>
          <w:szCs w:val="24"/>
          <w:lang w:eastAsia="pl-PL"/>
        </w:rPr>
        <w:t xml:space="preserve">Nazwa: </w:t>
      </w:r>
      <w:r w:rsidRPr="00FC3A7F">
        <w:rPr>
          <w:rFonts w:ascii="Times New Roman" w:eastAsia="Times New Roman" w:hAnsi="Times New Roman" w:cs="Times New Roman"/>
          <w:sz w:val="24"/>
          <w:szCs w:val="24"/>
          <w:lang w:eastAsia="pl-PL"/>
        </w:rPr>
        <w:t>Zadanie Nr 2 – Budowa chodnika dla pieszych w ciągu drogi powiatowej Nr 1334R Wolica Piaskowa – Kawęczyn Sędziszowski w m. Wolica Ługowa</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b/>
          <w:bCs/>
          <w:sz w:val="24"/>
          <w:szCs w:val="24"/>
          <w:lang w:eastAsia="pl-PL"/>
        </w:rPr>
        <w:t xml:space="preserve">1) Krótki opis przedmiotu zamówienia </w:t>
      </w:r>
      <w:r w:rsidRPr="00FC3A7F">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FC3A7F">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w:t>
      </w:r>
      <w:proofErr w:type="spellStart"/>
      <w:r w:rsidRPr="00FC3A7F">
        <w:rPr>
          <w:rFonts w:ascii="Times New Roman" w:eastAsia="Times New Roman" w:hAnsi="Times New Roman" w:cs="Times New Roman"/>
          <w:b/>
          <w:bCs/>
          <w:sz w:val="24"/>
          <w:szCs w:val="24"/>
          <w:lang w:eastAsia="pl-PL"/>
        </w:rPr>
        <w:t>budowlane:</w:t>
      </w:r>
      <w:r w:rsidRPr="00FC3A7F">
        <w:rPr>
          <w:rFonts w:ascii="Times New Roman" w:eastAsia="Times New Roman" w:hAnsi="Times New Roman" w:cs="Times New Roman"/>
          <w:sz w:val="24"/>
          <w:szCs w:val="24"/>
          <w:lang w:eastAsia="pl-PL"/>
        </w:rPr>
        <w:t>wykonanie</w:t>
      </w:r>
      <w:proofErr w:type="spellEnd"/>
      <w:r w:rsidRPr="00FC3A7F">
        <w:rPr>
          <w:rFonts w:ascii="Times New Roman" w:eastAsia="Times New Roman" w:hAnsi="Times New Roman" w:cs="Times New Roman"/>
          <w:sz w:val="24"/>
          <w:szCs w:val="24"/>
          <w:lang w:eastAsia="pl-PL"/>
        </w:rPr>
        <w:t xml:space="preserve"> jednostronnego chodnika w </w:t>
      </w:r>
      <w:proofErr w:type="spellStart"/>
      <w:r w:rsidRPr="00FC3A7F">
        <w:rPr>
          <w:rFonts w:ascii="Times New Roman" w:eastAsia="Times New Roman" w:hAnsi="Times New Roman" w:cs="Times New Roman"/>
          <w:sz w:val="24"/>
          <w:szCs w:val="24"/>
          <w:lang w:eastAsia="pl-PL"/>
        </w:rPr>
        <w:t>ciagu</w:t>
      </w:r>
      <w:proofErr w:type="spellEnd"/>
      <w:r w:rsidRPr="00FC3A7F">
        <w:rPr>
          <w:rFonts w:ascii="Times New Roman" w:eastAsia="Times New Roman" w:hAnsi="Times New Roman" w:cs="Times New Roman"/>
          <w:sz w:val="24"/>
          <w:szCs w:val="24"/>
          <w:lang w:eastAsia="pl-PL"/>
        </w:rPr>
        <w:t xml:space="preserve"> drogi powiatowej Nr 1334R Wolica Piaskowa – Kawęczyn Sędziszowski w m. Wolica Ługowa na długości 200m, szer. 1,5m. Odcinek od istniejącego chodnika do skrzyżowania z drogą wojewódzką</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 xml:space="preserve">2) Wspólny Słownik Zamówień (CPV): </w:t>
      </w:r>
      <w:r w:rsidRPr="00FC3A7F">
        <w:rPr>
          <w:rFonts w:ascii="Times New Roman" w:eastAsia="Times New Roman" w:hAnsi="Times New Roman" w:cs="Times New Roman"/>
          <w:sz w:val="24"/>
          <w:szCs w:val="24"/>
          <w:lang w:eastAsia="pl-PL"/>
        </w:rPr>
        <w:t>45233222-1</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3) Wartość części zamówienia (jeżeli zamawiający podaje informacje o wartości zamówienia):</w:t>
      </w:r>
      <w:r w:rsidRPr="00FC3A7F">
        <w:rPr>
          <w:rFonts w:ascii="Times New Roman" w:eastAsia="Times New Roman" w:hAnsi="Times New Roman" w:cs="Times New Roman"/>
          <w:sz w:val="24"/>
          <w:szCs w:val="24"/>
          <w:lang w:eastAsia="pl-PL"/>
        </w:rPr>
        <w:br/>
        <w:t xml:space="preserve">Wartość bez VAT: </w:t>
      </w:r>
      <w:r w:rsidRPr="00FC3A7F">
        <w:rPr>
          <w:rFonts w:ascii="Times New Roman" w:eastAsia="Times New Roman" w:hAnsi="Times New Roman" w:cs="Times New Roman"/>
          <w:sz w:val="24"/>
          <w:szCs w:val="24"/>
          <w:lang w:eastAsia="pl-PL"/>
        </w:rPr>
        <w:br/>
        <w:t xml:space="preserve">Waluta: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 xml:space="preserve">4) Czas trwania lub termin wykonania: </w:t>
      </w:r>
      <w:r w:rsidRPr="00FC3A7F">
        <w:rPr>
          <w:rFonts w:ascii="Times New Roman" w:eastAsia="Times New Roman" w:hAnsi="Times New Roman" w:cs="Times New Roman"/>
          <w:sz w:val="24"/>
          <w:szCs w:val="24"/>
          <w:lang w:eastAsia="pl-PL"/>
        </w:rPr>
        <w:t>data zakończenia: 10/12/2016</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 xml:space="preserve">5) Kryteria oceny ofert: </w:t>
      </w:r>
    </w:p>
    <w:tbl>
      <w:tblPr>
        <w:tblW w:w="0" w:type="auto"/>
        <w:tblCellSpacing w:w="15" w:type="dxa"/>
        <w:tblCellMar>
          <w:top w:w="15" w:type="dxa"/>
          <w:left w:w="313" w:type="dxa"/>
          <w:bottom w:w="15" w:type="dxa"/>
          <w:right w:w="15" w:type="dxa"/>
        </w:tblCellMar>
        <w:tblLook w:val="04A0"/>
      </w:tblPr>
      <w:tblGrid>
        <w:gridCol w:w="1953"/>
        <w:gridCol w:w="1347"/>
      </w:tblGrid>
      <w:tr w:rsidR="00FC3A7F" w:rsidRPr="00FC3A7F" w:rsidTr="00FC3A7F">
        <w:trPr>
          <w:tblCellSpacing w:w="15" w:type="dxa"/>
        </w:trPr>
        <w:tc>
          <w:tcPr>
            <w:tcW w:w="0" w:type="auto"/>
            <w:vAlign w:val="center"/>
            <w:hideMark/>
          </w:tcPr>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i/>
                <w:iCs/>
                <w:sz w:val="24"/>
                <w:szCs w:val="24"/>
                <w:lang w:eastAsia="pl-PL"/>
              </w:rPr>
              <w:t>Kryteria</w:t>
            </w:r>
          </w:p>
        </w:tc>
        <w:tc>
          <w:tcPr>
            <w:tcW w:w="0" w:type="auto"/>
            <w:vAlign w:val="center"/>
            <w:hideMark/>
          </w:tcPr>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i/>
                <w:iCs/>
                <w:sz w:val="24"/>
                <w:szCs w:val="24"/>
                <w:lang w:eastAsia="pl-PL"/>
              </w:rPr>
              <w:t>Znaczenie</w:t>
            </w:r>
          </w:p>
        </w:tc>
      </w:tr>
      <w:tr w:rsidR="00FC3A7F" w:rsidRPr="00FC3A7F" w:rsidTr="00FC3A7F">
        <w:trPr>
          <w:tblCellSpacing w:w="15" w:type="dxa"/>
        </w:trPr>
        <w:tc>
          <w:tcPr>
            <w:tcW w:w="0" w:type="auto"/>
            <w:vAlign w:val="center"/>
            <w:hideMark/>
          </w:tcPr>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t>Cena</w:t>
            </w:r>
          </w:p>
        </w:tc>
        <w:tc>
          <w:tcPr>
            <w:tcW w:w="0" w:type="auto"/>
            <w:vAlign w:val="center"/>
            <w:hideMark/>
          </w:tcPr>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t>60</w:t>
            </w:r>
          </w:p>
        </w:tc>
      </w:tr>
      <w:tr w:rsidR="00FC3A7F" w:rsidRPr="00FC3A7F" w:rsidTr="00FC3A7F">
        <w:trPr>
          <w:tblCellSpacing w:w="15" w:type="dxa"/>
        </w:trPr>
        <w:tc>
          <w:tcPr>
            <w:tcW w:w="0" w:type="auto"/>
            <w:vAlign w:val="center"/>
            <w:hideMark/>
          </w:tcPr>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t>Okres gwarancji</w:t>
            </w:r>
          </w:p>
        </w:tc>
        <w:tc>
          <w:tcPr>
            <w:tcW w:w="0" w:type="auto"/>
            <w:vAlign w:val="center"/>
            <w:hideMark/>
          </w:tcPr>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t>40</w:t>
            </w:r>
          </w:p>
        </w:tc>
      </w:tr>
    </w:tbl>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b/>
          <w:bCs/>
          <w:sz w:val="24"/>
          <w:szCs w:val="24"/>
          <w:lang w:eastAsia="pl-PL"/>
        </w:rPr>
        <w:t xml:space="preserve">6) INFORMACJE DODATKOWE: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b/>
          <w:bCs/>
          <w:sz w:val="24"/>
          <w:szCs w:val="24"/>
          <w:lang w:eastAsia="pl-PL"/>
        </w:rPr>
        <w:t xml:space="preserve">Część nr: </w:t>
      </w:r>
      <w:r w:rsidRPr="00FC3A7F">
        <w:rPr>
          <w:rFonts w:ascii="Times New Roman" w:eastAsia="Times New Roman" w:hAnsi="Times New Roman" w:cs="Times New Roman"/>
          <w:sz w:val="24"/>
          <w:szCs w:val="24"/>
          <w:lang w:eastAsia="pl-PL"/>
        </w:rPr>
        <w:t xml:space="preserve">3    </w:t>
      </w:r>
      <w:r w:rsidRPr="00FC3A7F">
        <w:rPr>
          <w:rFonts w:ascii="Times New Roman" w:eastAsia="Times New Roman" w:hAnsi="Times New Roman" w:cs="Times New Roman"/>
          <w:b/>
          <w:bCs/>
          <w:sz w:val="24"/>
          <w:szCs w:val="24"/>
          <w:lang w:eastAsia="pl-PL"/>
        </w:rPr>
        <w:t xml:space="preserve">Nazwa: </w:t>
      </w:r>
      <w:r w:rsidRPr="00FC3A7F">
        <w:rPr>
          <w:rFonts w:ascii="Times New Roman" w:eastAsia="Times New Roman" w:hAnsi="Times New Roman" w:cs="Times New Roman"/>
          <w:sz w:val="24"/>
          <w:szCs w:val="24"/>
          <w:lang w:eastAsia="pl-PL"/>
        </w:rPr>
        <w:t>Zadanie Nr 3 – Budowa chodnika dla pieszych w ciągu drogi powiatowej Nr 1347R Mała – Łączki Kucharskie w m. Mała</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b/>
          <w:bCs/>
          <w:sz w:val="24"/>
          <w:szCs w:val="24"/>
          <w:lang w:eastAsia="pl-PL"/>
        </w:rPr>
        <w:t xml:space="preserve">1) Krótki opis przedmiotu zamówienia </w:t>
      </w:r>
      <w:r w:rsidRPr="00FC3A7F">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FC3A7F">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w:t>
      </w:r>
      <w:proofErr w:type="spellStart"/>
      <w:r w:rsidRPr="00FC3A7F">
        <w:rPr>
          <w:rFonts w:ascii="Times New Roman" w:eastAsia="Times New Roman" w:hAnsi="Times New Roman" w:cs="Times New Roman"/>
          <w:b/>
          <w:bCs/>
          <w:sz w:val="24"/>
          <w:szCs w:val="24"/>
          <w:lang w:eastAsia="pl-PL"/>
        </w:rPr>
        <w:t>budowlane:</w:t>
      </w:r>
      <w:r w:rsidRPr="00FC3A7F">
        <w:rPr>
          <w:rFonts w:ascii="Times New Roman" w:eastAsia="Times New Roman" w:hAnsi="Times New Roman" w:cs="Times New Roman"/>
          <w:sz w:val="24"/>
          <w:szCs w:val="24"/>
          <w:lang w:eastAsia="pl-PL"/>
        </w:rPr>
        <w:t>wykonanie</w:t>
      </w:r>
      <w:proofErr w:type="spellEnd"/>
      <w:r w:rsidRPr="00FC3A7F">
        <w:rPr>
          <w:rFonts w:ascii="Times New Roman" w:eastAsia="Times New Roman" w:hAnsi="Times New Roman" w:cs="Times New Roman"/>
          <w:sz w:val="24"/>
          <w:szCs w:val="24"/>
          <w:lang w:eastAsia="pl-PL"/>
        </w:rPr>
        <w:t xml:space="preserve"> jednostronnego chodnika w </w:t>
      </w:r>
      <w:proofErr w:type="spellStart"/>
      <w:r w:rsidRPr="00FC3A7F">
        <w:rPr>
          <w:rFonts w:ascii="Times New Roman" w:eastAsia="Times New Roman" w:hAnsi="Times New Roman" w:cs="Times New Roman"/>
          <w:sz w:val="24"/>
          <w:szCs w:val="24"/>
          <w:lang w:eastAsia="pl-PL"/>
        </w:rPr>
        <w:t>ciagu</w:t>
      </w:r>
      <w:proofErr w:type="spellEnd"/>
      <w:r w:rsidRPr="00FC3A7F">
        <w:rPr>
          <w:rFonts w:ascii="Times New Roman" w:eastAsia="Times New Roman" w:hAnsi="Times New Roman" w:cs="Times New Roman"/>
          <w:sz w:val="24"/>
          <w:szCs w:val="24"/>
          <w:lang w:eastAsia="pl-PL"/>
        </w:rPr>
        <w:t xml:space="preserve"> drogi powiatowej Nr 1347R Mała – Łączki Kucharskie w m. Mała na długości 243 m, szer. 2,0m.</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 xml:space="preserve">2) Wspólny Słownik Zamówień (CPV): </w:t>
      </w:r>
      <w:r w:rsidRPr="00FC3A7F">
        <w:rPr>
          <w:rFonts w:ascii="Times New Roman" w:eastAsia="Times New Roman" w:hAnsi="Times New Roman" w:cs="Times New Roman"/>
          <w:sz w:val="24"/>
          <w:szCs w:val="24"/>
          <w:lang w:eastAsia="pl-PL"/>
        </w:rPr>
        <w:t>45233222-1</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3) Wartość części zamówienia (jeżeli zamawiający podaje informacje o wartości zamówienia):</w:t>
      </w:r>
      <w:r w:rsidRPr="00FC3A7F">
        <w:rPr>
          <w:rFonts w:ascii="Times New Roman" w:eastAsia="Times New Roman" w:hAnsi="Times New Roman" w:cs="Times New Roman"/>
          <w:sz w:val="24"/>
          <w:szCs w:val="24"/>
          <w:lang w:eastAsia="pl-PL"/>
        </w:rPr>
        <w:br/>
        <w:t xml:space="preserve">Wartość bez VAT: </w:t>
      </w:r>
      <w:r w:rsidRPr="00FC3A7F">
        <w:rPr>
          <w:rFonts w:ascii="Times New Roman" w:eastAsia="Times New Roman" w:hAnsi="Times New Roman" w:cs="Times New Roman"/>
          <w:sz w:val="24"/>
          <w:szCs w:val="24"/>
          <w:lang w:eastAsia="pl-PL"/>
        </w:rPr>
        <w:br/>
        <w:t xml:space="preserve">Waluta: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 xml:space="preserve">4) Czas trwania lub termin wykonania: </w:t>
      </w:r>
      <w:r w:rsidRPr="00FC3A7F">
        <w:rPr>
          <w:rFonts w:ascii="Times New Roman" w:eastAsia="Times New Roman" w:hAnsi="Times New Roman" w:cs="Times New Roman"/>
          <w:sz w:val="24"/>
          <w:szCs w:val="24"/>
          <w:lang w:eastAsia="pl-PL"/>
        </w:rPr>
        <w:t>data zakończenia: 10/12/2016</w:t>
      </w:r>
      <w:r w:rsidRPr="00FC3A7F">
        <w:rPr>
          <w:rFonts w:ascii="Times New Roman" w:eastAsia="Times New Roman" w:hAnsi="Times New Roman" w:cs="Times New Roman"/>
          <w:sz w:val="24"/>
          <w:szCs w:val="24"/>
          <w:lang w:eastAsia="pl-PL"/>
        </w:rPr>
        <w:br/>
      </w:r>
      <w:r w:rsidRPr="00FC3A7F">
        <w:rPr>
          <w:rFonts w:ascii="Times New Roman" w:eastAsia="Times New Roman" w:hAnsi="Times New Roman" w:cs="Times New Roman"/>
          <w:b/>
          <w:bCs/>
          <w:sz w:val="24"/>
          <w:szCs w:val="24"/>
          <w:lang w:eastAsia="pl-PL"/>
        </w:rPr>
        <w:t xml:space="preserve">5) Kryteria oceny ofert: </w:t>
      </w:r>
    </w:p>
    <w:tbl>
      <w:tblPr>
        <w:tblW w:w="0" w:type="auto"/>
        <w:tblCellSpacing w:w="15" w:type="dxa"/>
        <w:tblCellMar>
          <w:top w:w="15" w:type="dxa"/>
          <w:left w:w="313" w:type="dxa"/>
          <w:bottom w:w="15" w:type="dxa"/>
          <w:right w:w="15" w:type="dxa"/>
        </w:tblCellMar>
        <w:tblLook w:val="04A0"/>
      </w:tblPr>
      <w:tblGrid>
        <w:gridCol w:w="1900"/>
        <w:gridCol w:w="1347"/>
      </w:tblGrid>
      <w:tr w:rsidR="00FC3A7F" w:rsidRPr="00FC3A7F" w:rsidTr="00FC3A7F">
        <w:trPr>
          <w:tblCellSpacing w:w="15" w:type="dxa"/>
        </w:trPr>
        <w:tc>
          <w:tcPr>
            <w:tcW w:w="0" w:type="auto"/>
            <w:vAlign w:val="center"/>
            <w:hideMark/>
          </w:tcPr>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i/>
                <w:iCs/>
                <w:sz w:val="24"/>
                <w:szCs w:val="24"/>
                <w:lang w:eastAsia="pl-PL"/>
              </w:rPr>
              <w:t>Kryteria</w:t>
            </w:r>
          </w:p>
        </w:tc>
        <w:tc>
          <w:tcPr>
            <w:tcW w:w="0" w:type="auto"/>
            <w:vAlign w:val="center"/>
            <w:hideMark/>
          </w:tcPr>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i/>
                <w:iCs/>
                <w:sz w:val="24"/>
                <w:szCs w:val="24"/>
                <w:lang w:eastAsia="pl-PL"/>
              </w:rPr>
              <w:t>Znaczenie</w:t>
            </w:r>
          </w:p>
        </w:tc>
      </w:tr>
      <w:tr w:rsidR="00FC3A7F" w:rsidRPr="00FC3A7F" w:rsidTr="00FC3A7F">
        <w:trPr>
          <w:tblCellSpacing w:w="15" w:type="dxa"/>
        </w:trPr>
        <w:tc>
          <w:tcPr>
            <w:tcW w:w="0" w:type="auto"/>
            <w:vAlign w:val="center"/>
            <w:hideMark/>
          </w:tcPr>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t>Cna</w:t>
            </w:r>
          </w:p>
        </w:tc>
        <w:tc>
          <w:tcPr>
            <w:tcW w:w="0" w:type="auto"/>
            <w:vAlign w:val="center"/>
            <w:hideMark/>
          </w:tcPr>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t>60</w:t>
            </w:r>
          </w:p>
        </w:tc>
      </w:tr>
      <w:tr w:rsidR="00FC3A7F" w:rsidRPr="00FC3A7F" w:rsidTr="00FC3A7F">
        <w:trPr>
          <w:tblCellSpacing w:w="15" w:type="dxa"/>
        </w:trPr>
        <w:tc>
          <w:tcPr>
            <w:tcW w:w="0" w:type="auto"/>
            <w:vAlign w:val="center"/>
            <w:hideMark/>
          </w:tcPr>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t>okres gwarancji</w:t>
            </w:r>
          </w:p>
        </w:tc>
        <w:tc>
          <w:tcPr>
            <w:tcW w:w="0" w:type="auto"/>
            <w:vAlign w:val="center"/>
            <w:hideMark/>
          </w:tcPr>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sz w:val="24"/>
                <w:szCs w:val="24"/>
                <w:lang w:eastAsia="pl-PL"/>
              </w:rPr>
              <w:t>40</w:t>
            </w:r>
          </w:p>
        </w:tc>
      </w:tr>
    </w:tbl>
    <w:p w:rsidR="00FC3A7F" w:rsidRPr="00FC3A7F" w:rsidRDefault="00FC3A7F" w:rsidP="00FC3A7F">
      <w:pPr>
        <w:spacing w:after="0" w:line="240" w:lineRule="auto"/>
        <w:rPr>
          <w:rFonts w:ascii="Times New Roman" w:eastAsia="Times New Roman" w:hAnsi="Times New Roman" w:cs="Times New Roman"/>
          <w:sz w:val="24"/>
          <w:szCs w:val="24"/>
          <w:lang w:eastAsia="pl-PL"/>
        </w:rPr>
      </w:pPr>
      <w:r w:rsidRPr="00FC3A7F">
        <w:rPr>
          <w:rFonts w:ascii="Times New Roman" w:eastAsia="Times New Roman" w:hAnsi="Times New Roman" w:cs="Times New Roman"/>
          <w:b/>
          <w:bCs/>
          <w:sz w:val="24"/>
          <w:szCs w:val="24"/>
          <w:lang w:eastAsia="pl-PL"/>
        </w:rPr>
        <w:t xml:space="preserve">6) INFORMACJE DODATKOWE: </w:t>
      </w:r>
    </w:p>
    <w:p w:rsidR="00FC3A7F" w:rsidRPr="00FC3A7F" w:rsidRDefault="00FC3A7F" w:rsidP="00FC3A7F">
      <w:pPr>
        <w:spacing w:after="0" w:line="240" w:lineRule="auto"/>
        <w:rPr>
          <w:rFonts w:ascii="Times New Roman" w:eastAsia="Times New Roman" w:hAnsi="Times New Roman" w:cs="Times New Roman"/>
          <w:sz w:val="24"/>
          <w:szCs w:val="24"/>
          <w:lang w:eastAsia="pl-PL"/>
        </w:rPr>
      </w:pPr>
    </w:p>
    <w:p w:rsidR="007918C1" w:rsidRDefault="007918C1"/>
    <w:sectPr w:rsidR="007918C1" w:rsidSect="007918C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E720D2"/>
    <w:multiLevelType w:val="multilevel"/>
    <w:tmpl w:val="DA50CDD8"/>
    <w:lvl w:ilvl="0">
      <w:start w:val="1"/>
      <w:numFmt w:val="decimal"/>
      <w:lvlText w:val="%1."/>
      <w:lvlJc w:val="left"/>
      <w:pPr>
        <w:ind w:left="644" w:hanging="360"/>
      </w:pPr>
      <w:rPr>
        <w:rFonts w:hint="default"/>
        <w:color w:val="FFFFFF"/>
      </w:rPr>
    </w:lvl>
    <w:lvl w:ilvl="1">
      <w:start w:val="1"/>
      <w:numFmt w:val="decimal"/>
      <w:pStyle w:val="Nagwek2"/>
      <w:lvlText w:val="%1.%2."/>
      <w:lvlJc w:val="left"/>
      <w:pPr>
        <w:ind w:left="3551" w:hanging="432"/>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revisionView w:inkAnnotations="0"/>
  <w:defaultTabStop w:val="708"/>
  <w:hyphenationZone w:val="425"/>
  <w:characterSpacingControl w:val="doNotCompress"/>
  <w:compat/>
  <w:rsids>
    <w:rsidRoot w:val="00FC3A7F"/>
    <w:rsid w:val="007918C1"/>
    <w:rsid w:val="00A46AB8"/>
    <w:rsid w:val="00E6146D"/>
    <w:rsid w:val="00EA0283"/>
    <w:rsid w:val="00F632F5"/>
    <w:rsid w:val="00FC3A7F"/>
    <w:rsid w:val="00FD321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918C1"/>
  </w:style>
  <w:style w:type="paragraph" w:styleId="Nagwek2">
    <w:name w:val="heading 2"/>
    <w:basedOn w:val="Normalny"/>
    <w:next w:val="Normalny"/>
    <w:link w:val="Nagwek2Znak"/>
    <w:autoRedefine/>
    <w:uiPriority w:val="9"/>
    <w:unhideWhenUsed/>
    <w:qFormat/>
    <w:rsid w:val="00FD321A"/>
    <w:pPr>
      <w:numPr>
        <w:ilvl w:val="1"/>
        <w:numId w:val="2"/>
      </w:numPr>
      <w:spacing w:after="0" w:line="360" w:lineRule="auto"/>
      <w:jc w:val="both"/>
      <w:outlineLvl w:val="1"/>
    </w:pPr>
    <w:rPr>
      <w:rFonts w:ascii="Times New Roman" w:eastAsia="Times New Roman" w:hAnsi="Times New Roman"/>
      <w:b/>
      <w:bCs/>
      <w:sz w:val="28"/>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FD321A"/>
    <w:rPr>
      <w:rFonts w:ascii="Times New Roman" w:eastAsia="Times New Roman" w:hAnsi="Times New Roman"/>
      <w:b/>
      <w:bCs/>
      <w:sz w:val="28"/>
      <w:szCs w:val="26"/>
      <w:lang w:eastAsia="en-US"/>
    </w:rPr>
  </w:style>
</w:styles>
</file>

<file path=word/webSettings.xml><?xml version="1.0" encoding="utf-8"?>
<w:webSettings xmlns:r="http://schemas.openxmlformats.org/officeDocument/2006/relationships" xmlns:w="http://schemas.openxmlformats.org/wordprocessingml/2006/main">
  <w:divs>
    <w:div w:id="93407634">
      <w:bodyDiv w:val="1"/>
      <w:marLeft w:val="0"/>
      <w:marRight w:val="0"/>
      <w:marTop w:val="0"/>
      <w:marBottom w:val="0"/>
      <w:divBdr>
        <w:top w:val="none" w:sz="0" w:space="0" w:color="auto"/>
        <w:left w:val="none" w:sz="0" w:space="0" w:color="auto"/>
        <w:bottom w:val="none" w:sz="0" w:space="0" w:color="auto"/>
        <w:right w:val="none" w:sz="0" w:space="0" w:color="auto"/>
      </w:divBdr>
      <w:divsChild>
        <w:div w:id="1575318413">
          <w:marLeft w:val="0"/>
          <w:marRight w:val="0"/>
          <w:marTop w:val="0"/>
          <w:marBottom w:val="0"/>
          <w:divBdr>
            <w:top w:val="none" w:sz="0" w:space="0" w:color="auto"/>
            <w:left w:val="none" w:sz="0" w:space="0" w:color="auto"/>
            <w:bottom w:val="none" w:sz="0" w:space="0" w:color="auto"/>
            <w:right w:val="none" w:sz="0" w:space="0" w:color="auto"/>
          </w:divBdr>
          <w:divsChild>
            <w:div w:id="1364790558">
              <w:marLeft w:val="0"/>
              <w:marRight w:val="0"/>
              <w:marTop w:val="0"/>
              <w:marBottom w:val="0"/>
              <w:divBdr>
                <w:top w:val="none" w:sz="0" w:space="0" w:color="auto"/>
                <w:left w:val="none" w:sz="0" w:space="0" w:color="auto"/>
                <w:bottom w:val="none" w:sz="0" w:space="0" w:color="auto"/>
                <w:right w:val="none" w:sz="0" w:space="0" w:color="auto"/>
              </w:divBdr>
            </w:div>
            <w:div w:id="1428188258">
              <w:marLeft w:val="0"/>
              <w:marRight w:val="0"/>
              <w:marTop w:val="0"/>
              <w:marBottom w:val="0"/>
              <w:divBdr>
                <w:top w:val="none" w:sz="0" w:space="0" w:color="auto"/>
                <w:left w:val="none" w:sz="0" w:space="0" w:color="auto"/>
                <w:bottom w:val="none" w:sz="0" w:space="0" w:color="auto"/>
                <w:right w:val="none" w:sz="0" w:space="0" w:color="auto"/>
              </w:divBdr>
            </w:div>
            <w:div w:id="405688461">
              <w:marLeft w:val="0"/>
              <w:marRight w:val="0"/>
              <w:marTop w:val="0"/>
              <w:marBottom w:val="0"/>
              <w:divBdr>
                <w:top w:val="none" w:sz="0" w:space="0" w:color="auto"/>
                <w:left w:val="none" w:sz="0" w:space="0" w:color="auto"/>
                <w:bottom w:val="none" w:sz="0" w:space="0" w:color="auto"/>
                <w:right w:val="none" w:sz="0" w:space="0" w:color="auto"/>
              </w:divBdr>
            </w:div>
            <w:div w:id="846019382">
              <w:marLeft w:val="0"/>
              <w:marRight w:val="0"/>
              <w:marTop w:val="0"/>
              <w:marBottom w:val="0"/>
              <w:divBdr>
                <w:top w:val="none" w:sz="0" w:space="0" w:color="auto"/>
                <w:left w:val="none" w:sz="0" w:space="0" w:color="auto"/>
                <w:bottom w:val="none" w:sz="0" w:space="0" w:color="auto"/>
                <w:right w:val="none" w:sz="0" w:space="0" w:color="auto"/>
              </w:divBdr>
              <w:divsChild>
                <w:div w:id="1654287649">
                  <w:marLeft w:val="0"/>
                  <w:marRight w:val="0"/>
                  <w:marTop w:val="0"/>
                  <w:marBottom w:val="0"/>
                  <w:divBdr>
                    <w:top w:val="none" w:sz="0" w:space="0" w:color="auto"/>
                    <w:left w:val="none" w:sz="0" w:space="0" w:color="auto"/>
                    <w:bottom w:val="none" w:sz="0" w:space="0" w:color="auto"/>
                    <w:right w:val="none" w:sz="0" w:space="0" w:color="auto"/>
                  </w:divBdr>
                </w:div>
              </w:divsChild>
            </w:div>
            <w:div w:id="1707873728">
              <w:marLeft w:val="0"/>
              <w:marRight w:val="0"/>
              <w:marTop w:val="0"/>
              <w:marBottom w:val="0"/>
              <w:divBdr>
                <w:top w:val="none" w:sz="0" w:space="0" w:color="auto"/>
                <w:left w:val="none" w:sz="0" w:space="0" w:color="auto"/>
                <w:bottom w:val="none" w:sz="0" w:space="0" w:color="auto"/>
                <w:right w:val="none" w:sz="0" w:space="0" w:color="auto"/>
              </w:divBdr>
              <w:divsChild>
                <w:div w:id="495151174">
                  <w:marLeft w:val="0"/>
                  <w:marRight w:val="0"/>
                  <w:marTop w:val="0"/>
                  <w:marBottom w:val="0"/>
                  <w:divBdr>
                    <w:top w:val="none" w:sz="0" w:space="0" w:color="auto"/>
                    <w:left w:val="none" w:sz="0" w:space="0" w:color="auto"/>
                    <w:bottom w:val="none" w:sz="0" w:space="0" w:color="auto"/>
                    <w:right w:val="none" w:sz="0" w:space="0" w:color="auto"/>
                  </w:divBdr>
                </w:div>
              </w:divsChild>
            </w:div>
            <w:div w:id="1480153719">
              <w:marLeft w:val="0"/>
              <w:marRight w:val="0"/>
              <w:marTop w:val="0"/>
              <w:marBottom w:val="0"/>
              <w:divBdr>
                <w:top w:val="none" w:sz="0" w:space="0" w:color="auto"/>
                <w:left w:val="none" w:sz="0" w:space="0" w:color="auto"/>
                <w:bottom w:val="none" w:sz="0" w:space="0" w:color="auto"/>
                <w:right w:val="none" w:sz="0" w:space="0" w:color="auto"/>
              </w:divBdr>
              <w:divsChild>
                <w:div w:id="1796174569">
                  <w:marLeft w:val="0"/>
                  <w:marRight w:val="0"/>
                  <w:marTop w:val="0"/>
                  <w:marBottom w:val="0"/>
                  <w:divBdr>
                    <w:top w:val="none" w:sz="0" w:space="0" w:color="auto"/>
                    <w:left w:val="none" w:sz="0" w:space="0" w:color="auto"/>
                    <w:bottom w:val="none" w:sz="0" w:space="0" w:color="auto"/>
                    <w:right w:val="none" w:sz="0" w:space="0" w:color="auto"/>
                  </w:divBdr>
                </w:div>
                <w:div w:id="1809318419">
                  <w:marLeft w:val="0"/>
                  <w:marRight w:val="0"/>
                  <w:marTop w:val="0"/>
                  <w:marBottom w:val="0"/>
                  <w:divBdr>
                    <w:top w:val="none" w:sz="0" w:space="0" w:color="auto"/>
                    <w:left w:val="none" w:sz="0" w:space="0" w:color="auto"/>
                    <w:bottom w:val="none" w:sz="0" w:space="0" w:color="auto"/>
                    <w:right w:val="none" w:sz="0" w:space="0" w:color="auto"/>
                  </w:divBdr>
                </w:div>
                <w:div w:id="336543907">
                  <w:marLeft w:val="0"/>
                  <w:marRight w:val="0"/>
                  <w:marTop w:val="0"/>
                  <w:marBottom w:val="0"/>
                  <w:divBdr>
                    <w:top w:val="none" w:sz="0" w:space="0" w:color="auto"/>
                    <w:left w:val="none" w:sz="0" w:space="0" w:color="auto"/>
                    <w:bottom w:val="none" w:sz="0" w:space="0" w:color="auto"/>
                    <w:right w:val="none" w:sz="0" w:space="0" w:color="auto"/>
                  </w:divBdr>
                </w:div>
                <w:div w:id="1501963392">
                  <w:marLeft w:val="0"/>
                  <w:marRight w:val="0"/>
                  <w:marTop w:val="0"/>
                  <w:marBottom w:val="0"/>
                  <w:divBdr>
                    <w:top w:val="none" w:sz="0" w:space="0" w:color="auto"/>
                    <w:left w:val="none" w:sz="0" w:space="0" w:color="auto"/>
                    <w:bottom w:val="none" w:sz="0" w:space="0" w:color="auto"/>
                    <w:right w:val="none" w:sz="0" w:space="0" w:color="auto"/>
                  </w:divBdr>
                </w:div>
              </w:divsChild>
            </w:div>
            <w:div w:id="471598331">
              <w:marLeft w:val="0"/>
              <w:marRight w:val="0"/>
              <w:marTop w:val="0"/>
              <w:marBottom w:val="0"/>
              <w:divBdr>
                <w:top w:val="none" w:sz="0" w:space="0" w:color="auto"/>
                <w:left w:val="none" w:sz="0" w:space="0" w:color="auto"/>
                <w:bottom w:val="none" w:sz="0" w:space="0" w:color="auto"/>
                <w:right w:val="none" w:sz="0" w:space="0" w:color="auto"/>
              </w:divBdr>
              <w:divsChild>
                <w:div w:id="584267275">
                  <w:marLeft w:val="0"/>
                  <w:marRight w:val="0"/>
                  <w:marTop w:val="0"/>
                  <w:marBottom w:val="0"/>
                  <w:divBdr>
                    <w:top w:val="none" w:sz="0" w:space="0" w:color="auto"/>
                    <w:left w:val="none" w:sz="0" w:space="0" w:color="auto"/>
                    <w:bottom w:val="none" w:sz="0" w:space="0" w:color="auto"/>
                    <w:right w:val="none" w:sz="0" w:space="0" w:color="auto"/>
                  </w:divBdr>
                </w:div>
                <w:div w:id="1452674508">
                  <w:marLeft w:val="0"/>
                  <w:marRight w:val="0"/>
                  <w:marTop w:val="0"/>
                  <w:marBottom w:val="0"/>
                  <w:divBdr>
                    <w:top w:val="none" w:sz="0" w:space="0" w:color="auto"/>
                    <w:left w:val="none" w:sz="0" w:space="0" w:color="auto"/>
                    <w:bottom w:val="none" w:sz="0" w:space="0" w:color="auto"/>
                    <w:right w:val="none" w:sz="0" w:space="0" w:color="auto"/>
                  </w:divBdr>
                </w:div>
                <w:div w:id="1632057306">
                  <w:marLeft w:val="0"/>
                  <w:marRight w:val="0"/>
                  <w:marTop w:val="0"/>
                  <w:marBottom w:val="0"/>
                  <w:divBdr>
                    <w:top w:val="none" w:sz="0" w:space="0" w:color="auto"/>
                    <w:left w:val="none" w:sz="0" w:space="0" w:color="auto"/>
                    <w:bottom w:val="none" w:sz="0" w:space="0" w:color="auto"/>
                    <w:right w:val="none" w:sz="0" w:space="0" w:color="auto"/>
                  </w:divBdr>
                </w:div>
                <w:div w:id="793598900">
                  <w:marLeft w:val="0"/>
                  <w:marRight w:val="0"/>
                  <w:marTop w:val="0"/>
                  <w:marBottom w:val="0"/>
                  <w:divBdr>
                    <w:top w:val="none" w:sz="0" w:space="0" w:color="auto"/>
                    <w:left w:val="none" w:sz="0" w:space="0" w:color="auto"/>
                    <w:bottom w:val="none" w:sz="0" w:space="0" w:color="auto"/>
                    <w:right w:val="none" w:sz="0" w:space="0" w:color="auto"/>
                  </w:divBdr>
                </w:div>
                <w:div w:id="662204238">
                  <w:marLeft w:val="0"/>
                  <w:marRight w:val="0"/>
                  <w:marTop w:val="0"/>
                  <w:marBottom w:val="0"/>
                  <w:divBdr>
                    <w:top w:val="none" w:sz="0" w:space="0" w:color="auto"/>
                    <w:left w:val="none" w:sz="0" w:space="0" w:color="auto"/>
                    <w:bottom w:val="none" w:sz="0" w:space="0" w:color="auto"/>
                    <w:right w:val="none" w:sz="0" w:space="0" w:color="auto"/>
                  </w:divBdr>
                </w:div>
                <w:div w:id="948897884">
                  <w:marLeft w:val="0"/>
                  <w:marRight w:val="0"/>
                  <w:marTop w:val="0"/>
                  <w:marBottom w:val="0"/>
                  <w:divBdr>
                    <w:top w:val="none" w:sz="0" w:space="0" w:color="auto"/>
                    <w:left w:val="none" w:sz="0" w:space="0" w:color="auto"/>
                    <w:bottom w:val="none" w:sz="0" w:space="0" w:color="auto"/>
                    <w:right w:val="none" w:sz="0" w:space="0" w:color="auto"/>
                  </w:divBdr>
                </w:div>
                <w:div w:id="1314138653">
                  <w:marLeft w:val="0"/>
                  <w:marRight w:val="0"/>
                  <w:marTop w:val="0"/>
                  <w:marBottom w:val="0"/>
                  <w:divBdr>
                    <w:top w:val="none" w:sz="0" w:space="0" w:color="auto"/>
                    <w:left w:val="none" w:sz="0" w:space="0" w:color="auto"/>
                    <w:bottom w:val="none" w:sz="0" w:space="0" w:color="auto"/>
                    <w:right w:val="none" w:sz="0" w:space="0" w:color="auto"/>
                  </w:divBdr>
                </w:div>
              </w:divsChild>
            </w:div>
            <w:div w:id="52581875">
              <w:marLeft w:val="0"/>
              <w:marRight w:val="0"/>
              <w:marTop w:val="0"/>
              <w:marBottom w:val="0"/>
              <w:divBdr>
                <w:top w:val="none" w:sz="0" w:space="0" w:color="auto"/>
                <w:left w:val="none" w:sz="0" w:space="0" w:color="auto"/>
                <w:bottom w:val="none" w:sz="0" w:space="0" w:color="auto"/>
                <w:right w:val="none" w:sz="0" w:space="0" w:color="auto"/>
              </w:divBdr>
              <w:divsChild>
                <w:div w:id="677999583">
                  <w:marLeft w:val="0"/>
                  <w:marRight w:val="0"/>
                  <w:marTop w:val="0"/>
                  <w:marBottom w:val="0"/>
                  <w:divBdr>
                    <w:top w:val="none" w:sz="0" w:space="0" w:color="auto"/>
                    <w:left w:val="none" w:sz="0" w:space="0" w:color="auto"/>
                    <w:bottom w:val="none" w:sz="0" w:space="0" w:color="auto"/>
                    <w:right w:val="none" w:sz="0" w:space="0" w:color="auto"/>
                  </w:divBdr>
                </w:div>
                <w:div w:id="1329560374">
                  <w:marLeft w:val="0"/>
                  <w:marRight w:val="0"/>
                  <w:marTop w:val="0"/>
                  <w:marBottom w:val="0"/>
                  <w:divBdr>
                    <w:top w:val="none" w:sz="0" w:space="0" w:color="auto"/>
                    <w:left w:val="none" w:sz="0" w:space="0" w:color="auto"/>
                    <w:bottom w:val="none" w:sz="0" w:space="0" w:color="auto"/>
                    <w:right w:val="none" w:sz="0" w:space="0" w:color="auto"/>
                  </w:divBdr>
                </w:div>
                <w:div w:id="1924754877">
                  <w:marLeft w:val="0"/>
                  <w:marRight w:val="0"/>
                  <w:marTop w:val="0"/>
                  <w:marBottom w:val="0"/>
                  <w:divBdr>
                    <w:top w:val="none" w:sz="0" w:space="0" w:color="auto"/>
                    <w:left w:val="none" w:sz="0" w:space="0" w:color="auto"/>
                    <w:bottom w:val="none" w:sz="0" w:space="0" w:color="auto"/>
                    <w:right w:val="none" w:sz="0" w:space="0" w:color="auto"/>
                  </w:divBdr>
                </w:div>
              </w:divsChild>
            </w:div>
            <w:div w:id="1812281208">
              <w:marLeft w:val="0"/>
              <w:marRight w:val="0"/>
              <w:marTop w:val="0"/>
              <w:marBottom w:val="0"/>
              <w:divBdr>
                <w:top w:val="none" w:sz="0" w:space="0" w:color="auto"/>
                <w:left w:val="none" w:sz="0" w:space="0" w:color="auto"/>
                <w:bottom w:val="none" w:sz="0" w:space="0" w:color="auto"/>
                <w:right w:val="none" w:sz="0" w:space="0" w:color="auto"/>
              </w:divBdr>
              <w:divsChild>
                <w:div w:id="2106266391">
                  <w:marLeft w:val="0"/>
                  <w:marRight w:val="0"/>
                  <w:marTop w:val="0"/>
                  <w:marBottom w:val="0"/>
                  <w:divBdr>
                    <w:top w:val="none" w:sz="0" w:space="0" w:color="auto"/>
                    <w:left w:val="none" w:sz="0" w:space="0" w:color="auto"/>
                    <w:bottom w:val="none" w:sz="0" w:space="0" w:color="auto"/>
                    <w:right w:val="none" w:sz="0" w:space="0" w:color="auto"/>
                  </w:divBdr>
                </w:div>
                <w:div w:id="2019651281">
                  <w:marLeft w:val="0"/>
                  <w:marRight w:val="0"/>
                  <w:marTop w:val="0"/>
                  <w:marBottom w:val="0"/>
                  <w:divBdr>
                    <w:top w:val="none" w:sz="0" w:space="0" w:color="auto"/>
                    <w:left w:val="none" w:sz="0" w:space="0" w:color="auto"/>
                    <w:bottom w:val="none" w:sz="0" w:space="0" w:color="auto"/>
                    <w:right w:val="none" w:sz="0" w:space="0" w:color="auto"/>
                  </w:divBdr>
                </w:div>
                <w:div w:id="1983803039">
                  <w:marLeft w:val="0"/>
                  <w:marRight w:val="0"/>
                  <w:marTop w:val="0"/>
                  <w:marBottom w:val="0"/>
                  <w:divBdr>
                    <w:top w:val="none" w:sz="0" w:space="0" w:color="auto"/>
                    <w:left w:val="none" w:sz="0" w:space="0" w:color="auto"/>
                    <w:bottom w:val="none" w:sz="0" w:space="0" w:color="auto"/>
                    <w:right w:val="none" w:sz="0" w:space="0" w:color="auto"/>
                  </w:divBdr>
                </w:div>
                <w:div w:id="1734740412">
                  <w:marLeft w:val="0"/>
                  <w:marRight w:val="0"/>
                  <w:marTop w:val="0"/>
                  <w:marBottom w:val="0"/>
                  <w:divBdr>
                    <w:top w:val="none" w:sz="0" w:space="0" w:color="auto"/>
                    <w:left w:val="none" w:sz="0" w:space="0" w:color="auto"/>
                    <w:bottom w:val="none" w:sz="0" w:space="0" w:color="auto"/>
                    <w:right w:val="none" w:sz="0" w:space="0" w:color="auto"/>
                  </w:divBdr>
                </w:div>
                <w:div w:id="1946888164">
                  <w:marLeft w:val="0"/>
                  <w:marRight w:val="0"/>
                  <w:marTop w:val="0"/>
                  <w:marBottom w:val="0"/>
                  <w:divBdr>
                    <w:top w:val="none" w:sz="0" w:space="0" w:color="auto"/>
                    <w:left w:val="none" w:sz="0" w:space="0" w:color="auto"/>
                    <w:bottom w:val="none" w:sz="0" w:space="0" w:color="auto"/>
                    <w:right w:val="none" w:sz="0" w:space="0" w:color="auto"/>
                  </w:divBdr>
                </w:div>
              </w:divsChild>
            </w:div>
            <w:div w:id="1217740271">
              <w:marLeft w:val="0"/>
              <w:marRight w:val="0"/>
              <w:marTop w:val="0"/>
              <w:marBottom w:val="0"/>
              <w:divBdr>
                <w:top w:val="none" w:sz="0" w:space="0" w:color="auto"/>
                <w:left w:val="none" w:sz="0" w:space="0" w:color="auto"/>
                <w:bottom w:val="none" w:sz="0" w:space="0" w:color="auto"/>
                <w:right w:val="none" w:sz="0" w:space="0" w:color="auto"/>
              </w:divBdr>
              <w:divsChild>
                <w:div w:id="318077353">
                  <w:marLeft w:val="0"/>
                  <w:marRight w:val="0"/>
                  <w:marTop w:val="0"/>
                  <w:marBottom w:val="0"/>
                  <w:divBdr>
                    <w:top w:val="none" w:sz="0" w:space="0" w:color="auto"/>
                    <w:left w:val="none" w:sz="0" w:space="0" w:color="auto"/>
                    <w:bottom w:val="none" w:sz="0" w:space="0" w:color="auto"/>
                    <w:right w:val="none" w:sz="0" w:space="0" w:color="auto"/>
                  </w:divBdr>
                </w:div>
                <w:div w:id="65618296">
                  <w:marLeft w:val="0"/>
                  <w:marRight w:val="0"/>
                  <w:marTop w:val="0"/>
                  <w:marBottom w:val="0"/>
                  <w:divBdr>
                    <w:top w:val="none" w:sz="0" w:space="0" w:color="auto"/>
                    <w:left w:val="none" w:sz="0" w:space="0" w:color="auto"/>
                    <w:bottom w:val="none" w:sz="0" w:space="0" w:color="auto"/>
                    <w:right w:val="none" w:sz="0" w:space="0" w:color="auto"/>
                  </w:divBdr>
                </w:div>
                <w:div w:id="1163471494">
                  <w:marLeft w:val="0"/>
                  <w:marRight w:val="0"/>
                  <w:marTop w:val="0"/>
                  <w:marBottom w:val="0"/>
                  <w:divBdr>
                    <w:top w:val="none" w:sz="0" w:space="0" w:color="auto"/>
                    <w:left w:val="none" w:sz="0" w:space="0" w:color="auto"/>
                    <w:bottom w:val="none" w:sz="0" w:space="0" w:color="auto"/>
                    <w:right w:val="none" w:sz="0" w:space="0" w:color="auto"/>
                  </w:divBdr>
                </w:div>
                <w:div w:id="1889418966">
                  <w:marLeft w:val="0"/>
                  <w:marRight w:val="0"/>
                  <w:marTop w:val="0"/>
                  <w:marBottom w:val="0"/>
                  <w:divBdr>
                    <w:top w:val="none" w:sz="0" w:space="0" w:color="auto"/>
                    <w:left w:val="none" w:sz="0" w:space="0" w:color="auto"/>
                    <w:bottom w:val="none" w:sz="0" w:space="0" w:color="auto"/>
                    <w:right w:val="none" w:sz="0" w:space="0" w:color="auto"/>
                  </w:divBdr>
                </w:div>
                <w:div w:id="1160853173">
                  <w:marLeft w:val="0"/>
                  <w:marRight w:val="0"/>
                  <w:marTop w:val="0"/>
                  <w:marBottom w:val="0"/>
                  <w:divBdr>
                    <w:top w:val="none" w:sz="0" w:space="0" w:color="auto"/>
                    <w:left w:val="none" w:sz="0" w:space="0" w:color="auto"/>
                    <w:bottom w:val="none" w:sz="0" w:space="0" w:color="auto"/>
                    <w:right w:val="none" w:sz="0" w:space="0" w:color="auto"/>
                  </w:divBdr>
                </w:div>
                <w:div w:id="1256206398">
                  <w:marLeft w:val="0"/>
                  <w:marRight w:val="0"/>
                  <w:marTop w:val="0"/>
                  <w:marBottom w:val="0"/>
                  <w:divBdr>
                    <w:top w:val="none" w:sz="0" w:space="0" w:color="auto"/>
                    <w:left w:val="none" w:sz="0" w:space="0" w:color="auto"/>
                    <w:bottom w:val="none" w:sz="0" w:space="0" w:color="auto"/>
                    <w:right w:val="none" w:sz="0" w:space="0" w:color="auto"/>
                  </w:divBdr>
                </w:div>
                <w:div w:id="1107963543">
                  <w:marLeft w:val="0"/>
                  <w:marRight w:val="0"/>
                  <w:marTop w:val="0"/>
                  <w:marBottom w:val="0"/>
                  <w:divBdr>
                    <w:top w:val="none" w:sz="0" w:space="0" w:color="auto"/>
                    <w:left w:val="none" w:sz="0" w:space="0" w:color="auto"/>
                    <w:bottom w:val="none" w:sz="0" w:space="0" w:color="auto"/>
                    <w:right w:val="none" w:sz="0" w:space="0" w:color="auto"/>
                  </w:divBdr>
                </w:div>
                <w:div w:id="1524854075">
                  <w:marLeft w:val="0"/>
                  <w:marRight w:val="0"/>
                  <w:marTop w:val="0"/>
                  <w:marBottom w:val="0"/>
                  <w:divBdr>
                    <w:top w:val="none" w:sz="0" w:space="0" w:color="auto"/>
                    <w:left w:val="none" w:sz="0" w:space="0" w:color="auto"/>
                    <w:bottom w:val="none" w:sz="0" w:space="0" w:color="auto"/>
                    <w:right w:val="none" w:sz="0" w:space="0" w:color="auto"/>
                  </w:divBdr>
                </w:div>
                <w:div w:id="614992104">
                  <w:marLeft w:val="0"/>
                  <w:marRight w:val="0"/>
                  <w:marTop w:val="0"/>
                  <w:marBottom w:val="0"/>
                  <w:divBdr>
                    <w:top w:val="none" w:sz="0" w:space="0" w:color="auto"/>
                    <w:left w:val="none" w:sz="0" w:space="0" w:color="auto"/>
                    <w:bottom w:val="none" w:sz="0" w:space="0" w:color="auto"/>
                    <w:right w:val="none" w:sz="0" w:space="0" w:color="auto"/>
                  </w:divBdr>
                </w:div>
              </w:divsChild>
            </w:div>
            <w:div w:id="1702978873">
              <w:marLeft w:val="0"/>
              <w:marRight w:val="0"/>
              <w:marTop w:val="0"/>
              <w:marBottom w:val="0"/>
              <w:divBdr>
                <w:top w:val="none" w:sz="0" w:space="0" w:color="auto"/>
                <w:left w:val="none" w:sz="0" w:space="0" w:color="auto"/>
                <w:bottom w:val="none" w:sz="0" w:space="0" w:color="auto"/>
                <w:right w:val="none" w:sz="0" w:space="0" w:color="auto"/>
              </w:divBdr>
              <w:divsChild>
                <w:div w:id="506335476">
                  <w:marLeft w:val="0"/>
                  <w:marRight w:val="0"/>
                  <w:marTop w:val="0"/>
                  <w:marBottom w:val="0"/>
                  <w:divBdr>
                    <w:top w:val="none" w:sz="0" w:space="0" w:color="auto"/>
                    <w:left w:val="none" w:sz="0" w:space="0" w:color="auto"/>
                    <w:bottom w:val="none" w:sz="0" w:space="0" w:color="auto"/>
                    <w:right w:val="none" w:sz="0" w:space="0" w:color="auto"/>
                  </w:divBdr>
                  <w:divsChild>
                    <w:div w:id="62416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336176">
              <w:marLeft w:val="0"/>
              <w:marRight w:val="0"/>
              <w:marTop w:val="0"/>
              <w:marBottom w:val="0"/>
              <w:divBdr>
                <w:top w:val="none" w:sz="0" w:space="0" w:color="auto"/>
                <w:left w:val="none" w:sz="0" w:space="0" w:color="auto"/>
                <w:bottom w:val="none" w:sz="0" w:space="0" w:color="auto"/>
                <w:right w:val="none" w:sz="0" w:space="0" w:color="auto"/>
              </w:divBdr>
              <w:divsChild>
                <w:div w:id="410395405">
                  <w:marLeft w:val="0"/>
                  <w:marRight w:val="0"/>
                  <w:marTop w:val="0"/>
                  <w:marBottom w:val="0"/>
                  <w:divBdr>
                    <w:top w:val="none" w:sz="0" w:space="0" w:color="auto"/>
                    <w:left w:val="none" w:sz="0" w:space="0" w:color="auto"/>
                    <w:bottom w:val="none" w:sz="0" w:space="0" w:color="auto"/>
                    <w:right w:val="none" w:sz="0" w:space="0" w:color="auto"/>
                  </w:divBdr>
                  <w:divsChild>
                    <w:div w:id="1660183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442972">
              <w:marLeft w:val="0"/>
              <w:marRight w:val="0"/>
              <w:marTop w:val="0"/>
              <w:marBottom w:val="0"/>
              <w:divBdr>
                <w:top w:val="none" w:sz="0" w:space="0" w:color="auto"/>
                <w:left w:val="none" w:sz="0" w:space="0" w:color="auto"/>
                <w:bottom w:val="none" w:sz="0" w:space="0" w:color="auto"/>
                <w:right w:val="none" w:sz="0" w:space="0" w:color="auto"/>
              </w:divBdr>
              <w:divsChild>
                <w:div w:id="771583283">
                  <w:marLeft w:val="0"/>
                  <w:marRight w:val="0"/>
                  <w:marTop w:val="0"/>
                  <w:marBottom w:val="0"/>
                  <w:divBdr>
                    <w:top w:val="none" w:sz="0" w:space="0" w:color="auto"/>
                    <w:left w:val="none" w:sz="0" w:space="0" w:color="auto"/>
                    <w:bottom w:val="none" w:sz="0" w:space="0" w:color="auto"/>
                    <w:right w:val="none" w:sz="0" w:space="0" w:color="auto"/>
                  </w:divBdr>
                  <w:divsChild>
                    <w:div w:id="186046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3357</Words>
  <Characters>20146</Characters>
  <Application>Microsoft Office Word</Application>
  <DocSecurity>0</DocSecurity>
  <Lines>167</Lines>
  <Paragraphs>46</Paragraphs>
  <ScaleCrop>false</ScaleCrop>
  <Company>HOUSE</Company>
  <LinksUpToDate>false</LinksUpToDate>
  <CharactersWithSpaces>23457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Cesarz</dc:creator>
  <cp:lastModifiedBy>Marta Cesarz</cp:lastModifiedBy>
  <cp:revision>1</cp:revision>
  <dcterms:created xsi:type="dcterms:W3CDTF">2016-10-05T14:30:00Z</dcterms:created>
  <dcterms:modified xsi:type="dcterms:W3CDTF">2016-10-05T14:31:00Z</dcterms:modified>
</cp:coreProperties>
</file>